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253" w:rsidRPr="00F36EAA" w:rsidRDefault="00337253" w:rsidP="00337253">
      <w:pPr>
        <w:spacing w:after="0" w:line="259" w:lineRule="auto"/>
        <w:ind w:left="-567" w:firstLine="709"/>
        <w:jc w:val="both"/>
        <w:rPr>
          <w:rFonts w:ascii="Times New Roman" w:eastAsia="Aptos" w:hAnsi="Times New Roman" w:cs="Times New Roman"/>
          <w:kern w:val="2"/>
          <w:sz w:val="28"/>
          <w14:ligatures w14:val="standardContextual"/>
        </w:rPr>
      </w:pPr>
      <w:r w:rsidRPr="00F36EAA">
        <w:rPr>
          <w:rFonts w:ascii="Times New Roman" w:eastAsia="Times New Roman" w:hAnsi="Times New Roman" w:cs="Times New Roman"/>
          <w:b/>
          <w:bCs/>
          <w:sz w:val="36"/>
          <w:szCs w:val="36"/>
          <w:lang w:eastAsia="uk-UA"/>
        </w:rPr>
        <w:t xml:space="preserve">  </w:t>
      </w:r>
      <w:r w:rsidRPr="00F36EAA">
        <w:rPr>
          <w:rFonts w:ascii="Times New Roman" w:eastAsia="Aptos" w:hAnsi="Times New Roman" w:cs="Times New Roman"/>
          <w:kern w:val="2"/>
          <w:sz w:val="28"/>
          <w14:ligatures w14:val="standardContextual"/>
        </w:rPr>
        <w:t>Схвалено                                                                                                                                    ЗАТВЕРДЖЕНО:</w:t>
      </w:r>
    </w:p>
    <w:p w:rsidR="00337253" w:rsidRPr="00F36EAA" w:rsidRDefault="00337253" w:rsidP="00337253">
      <w:pPr>
        <w:spacing w:after="0" w:line="240" w:lineRule="auto"/>
        <w:ind w:left="-567" w:firstLine="709"/>
        <w:jc w:val="both"/>
        <w:rPr>
          <w:rFonts w:ascii="Times New Roman" w:eastAsia="Aptos" w:hAnsi="Times New Roman" w:cs="Times New Roman"/>
          <w:kern w:val="2"/>
          <w:sz w:val="28"/>
          <w14:ligatures w14:val="standardContextual"/>
        </w:rPr>
      </w:pPr>
      <w:r w:rsidRPr="00F36EAA">
        <w:rPr>
          <w:rFonts w:ascii="Times New Roman" w:eastAsia="Aptos" w:hAnsi="Times New Roman" w:cs="Times New Roman"/>
          <w:kern w:val="2"/>
          <w:sz w:val="28"/>
          <w14:ligatures w14:val="standardContextual"/>
        </w:rPr>
        <w:t>педагогічною радою                                                                                                                 Директор Катеринківської гімназії</w:t>
      </w:r>
    </w:p>
    <w:p w:rsidR="00337253" w:rsidRPr="00F36EAA" w:rsidRDefault="00337253" w:rsidP="00337253">
      <w:pPr>
        <w:spacing w:after="0" w:line="240" w:lineRule="auto"/>
        <w:ind w:left="-567" w:firstLine="709"/>
        <w:jc w:val="both"/>
        <w:rPr>
          <w:rFonts w:ascii="Times New Roman" w:eastAsia="Aptos" w:hAnsi="Times New Roman" w:cs="Times New Roman"/>
          <w:kern w:val="2"/>
          <w:sz w:val="28"/>
          <w14:ligatures w14:val="standardContextual"/>
        </w:rPr>
      </w:pPr>
      <w:r w:rsidRPr="00F36EAA">
        <w:rPr>
          <w:rFonts w:ascii="Times New Roman" w:eastAsia="Aptos" w:hAnsi="Times New Roman" w:cs="Times New Roman"/>
          <w:kern w:val="2"/>
          <w:sz w:val="28"/>
          <w14:ligatures w14:val="standardContextual"/>
        </w:rPr>
        <w:t>Протокол №1 від 26.08.2026                                                                                                    Інна ОСАДЧА</w:t>
      </w:r>
    </w:p>
    <w:p w:rsidR="00337253" w:rsidRDefault="00337253" w:rsidP="00337253">
      <w:pPr>
        <w:spacing w:after="0" w:line="240" w:lineRule="auto"/>
        <w:ind w:left="-567" w:firstLine="709"/>
        <w:jc w:val="both"/>
        <w:rPr>
          <w:rFonts w:ascii="Times New Roman" w:eastAsia="Aptos" w:hAnsi="Times New Roman" w:cs="Times New Roman"/>
          <w:kern w:val="2"/>
          <w:sz w:val="28"/>
          <w14:ligatures w14:val="standardContextual"/>
        </w:rPr>
      </w:pPr>
      <w:r w:rsidRPr="00F36EAA">
        <w:rPr>
          <w:rFonts w:ascii="Times New Roman" w:eastAsia="Aptos" w:hAnsi="Times New Roman" w:cs="Times New Roman"/>
          <w:kern w:val="2"/>
          <w:sz w:val="28"/>
          <w14:ligatures w14:val="standardContextual"/>
        </w:rPr>
        <w:t xml:space="preserve">                                                                                                                                                    Наказ №______ від _______2026</w:t>
      </w:r>
    </w:p>
    <w:p w:rsidR="00337253" w:rsidRPr="00F36EAA" w:rsidRDefault="00337253" w:rsidP="00337253">
      <w:pPr>
        <w:spacing w:after="0" w:line="240" w:lineRule="auto"/>
        <w:ind w:left="-567" w:firstLine="709"/>
        <w:jc w:val="both"/>
        <w:rPr>
          <w:rFonts w:ascii="Times New Roman" w:eastAsia="Aptos" w:hAnsi="Times New Roman" w:cs="Times New Roman"/>
          <w:kern w:val="2"/>
          <w:sz w:val="28"/>
          <w14:ligatures w14:val="standardContextual"/>
        </w:rPr>
      </w:pPr>
    </w:p>
    <w:p w:rsidR="00337253" w:rsidRPr="00337253" w:rsidRDefault="00337253" w:rsidP="00337253">
      <w:pPr>
        <w:suppressAutoHyphens/>
        <w:spacing w:after="80"/>
        <w:jc w:val="center"/>
        <w:rPr>
          <w:rFonts w:ascii="Times New Roman" w:eastAsia="MS Mincho" w:hAnsi="Times New Roman" w:cs="Times New Roman"/>
          <w:sz w:val="20"/>
        </w:rPr>
      </w:pPr>
      <w:r w:rsidRPr="00337253">
        <w:rPr>
          <w:rFonts w:ascii="Times New Roman" w:eastAsia="MS Mincho" w:hAnsi="Times New Roman" w:cs="Times New Roman"/>
          <w:b/>
          <w:sz w:val="28"/>
        </w:rPr>
        <w:t>КРИТЕРІЇ ОЦІНЮВАННЯ РЕЗУЛЬТАТІВ НАВЧАННЯ З КУРСУ</w:t>
      </w:r>
      <w:r w:rsidRPr="00337253">
        <w:rPr>
          <w:rFonts w:ascii="Times New Roman" w:eastAsia="MS Mincho" w:hAnsi="Times New Roman" w:cs="Times New Roman"/>
          <w:b/>
          <w:sz w:val="28"/>
        </w:rPr>
        <w:br/>
        <w:t>"ПІДПРИЄМНИЦТВО І ФІНАНСОВА ГРАМОТНІСТЬ"</w:t>
      </w:r>
    </w:p>
    <w:tbl>
      <w:tblPr>
        <w:tblStyle w:val="a3"/>
        <w:tblW w:w="15276" w:type="dxa"/>
        <w:tblInd w:w="72" w:type="dxa"/>
        <w:tblLayout w:type="fixed"/>
        <w:tblCellMar>
          <w:top w:w="160" w:type="dxa"/>
          <w:left w:w="180" w:type="dxa"/>
          <w:bottom w:w="160" w:type="dxa"/>
          <w:right w:w="180" w:type="dxa"/>
        </w:tblCellMar>
        <w:tblLook w:val="04A0" w:firstRow="1" w:lastRow="0" w:firstColumn="1" w:lastColumn="0" w:noHBand="0" w:noVBand="1"/>
      </w:tblPr>
      <w:tblGrid>
        <w:gridCol w:w="1537"/>
        <w:gridCol w:w="792"/>
        <w:gridCol w:w="3449"/>
        <w:gridCol w:w="2694"/>
        <w:gridCol w:w="2551"/>
        <w:gridCol w:w="2552"/>
        <w:gridCol w:w="1701"/>
      </w:tblGrid>
      <w:tr w:rsidR="00337253" w:rsidRPr="00337253" w:rsidTr="00337253">
        <w:trPr>
          <w:trHeight w:val="907"/>
          <w:tblHeader/>
        </w:trPr>
        <w:tc>
          <w:tcPr>
            <w:tcW w:w="1537" w:type="dxa"/>
            <w:shd w:val="clear" w:color="auto" w:fill="FFFFFF" w:themeFill="background1"/>
          </w:tcPr>
          <w:p w:rsidR="00337253" w:rsidRPr="00337253" w:rsidRDefault="00337253" w:rsidP="00337253">
            <w:pPr>
              <w:jc w:val="center"/>
              <w:rPr>
                <w:rFonts w:ascii="Times New Roman" w:hAnsi="Times New Roman" w:cs="Times New Roman"/>
                <w:sz w:val="20"/>
                <w:szCs w:val="20"/>
              </w:rPr>
            </w:pPr>
            <w:r w:rsidRPr="00337253">
              <w:rPr>
                <w:rFonts w:ascii="Times New Roman" w:hAnsi="Times New Roman" w:cs="Times New Roman"/>
                <w:b/>
                <w:sz w:val="20"/>
                <w:szCs w:val="20"/>
              </w:rPr>
              <w:t>Рівень</w:t>
            </w:r>
          </w:p>
        </w:tc>
        <w:tc>
          <w:tcPr>
            <w:tcW w:w="792" w:type="dxa"/>
            <w:shd w:val="clear" w:color="auto" w:fill="FFFFFF" w:themeFill="background1"/>
          </w:tcPr>
          <w:p w:rsidR="00337253" w:rsidRPr="00337253" w:rsidRDefault="00337253" w:rsidP="00337253">
            <w:pPr>
              <w:jc w:val="center"/>
              <w:rPr>
                <w:rFonts w:ascii="Times New Roman" w:hAnsi="Times New Roman" w:cs="Times New Roman"/>
                <w:sz w:val="20"/>
                <w:szCs w:val="20"/>
              </w:rPr>
            </w:pPr>
            <w:r w:rsidRPr="00337253">
              <w:rPr>
                <w:rFonts w:ascii="Times New Roman" w:hAnsi="Times New Roman" w:cs="Times New Roman"/>
                <w:b/>
                <w:sz w:val="20"/>
                <w:szCs w:val="20"/>
              </w:rPr>
              <w:t>Бал</w:t>
            </w:r>
          </w:p>
        </w:tc>
        <w:tc>
          <w:tcPr>
            <w:tcW w:w="3449" w:type="dxa"/>
            <w:shd w:val="clear" w:color="auto" w:fill="FFFFFF" w:themeFill="background1"/>
          </w:tcPr>
          <w:p w:rsidR="00337253" w:rsidRPr="00337253" w:rsidRDefault="00337253" w:rsidP="00337253">
            <w:pPr>
              <w:jc w:val="center"/>
              <w:rPr>
                <w:rFonts w:ascii="Times New Roman" w:hAnsi="Times New Roman" w:cs="Times New Roman"/>
                <w:sz w:val="20"/>
                <w:szCs w:val="20"/>
              </w:rPr>
            </w:pPr>
            <w:r w:rsidRPr="00337253">
              <w:rPr>
                <w:rFonts w:ascii="Times New Roman" w:hAnsi="Times New Roman" w:cs="Times New Roman"/>
                <w:b/>
                <w:sz w:val="20"/>
                <w:szCs w:val="20"/>
              </w:rPr>
              <w:t>За когнітивними процесами</w:t>
            </w:r>
          </w:p>
        </w:tc>
        <w:tc>
          <w:tcPr>
            <w:tcW w:w="2694" w:type="dxa"/>
            <w:shd w:val="clear" w:color="auto" w:fill="FFFFFF" w:themeFill="background1"/>
          </w:tcPr>
          <w:p w:rsidR="00337253" w:rsidRPr="00337253" w:rsidRDefault="00337253" w:rsidP="00337253">
            <w:pPr>
              <w:jc w:val="center"/>
              <w:rPr>
                <w:rFonts w:ascii="Times New Roman" w:hAnsi="Times New Roman" w:cs="Times New Roman"/>
                <w:sz w:val="20"/>
                <w:szCs w:val="20"/>
              </w:rPr>
            </w:pPr>
            <w:r w:rsidRPr="00337253">
              <w:rPr>
                <w:rFonts w:ascii="Times New Roman" w:hAnsi="Times New Roman" w:cs="Times New Roman"/>
                <w:b/>
                <w:sz w:val="20"/>
                <w:szCs w:val="20"/>
              </w:rPr>
              <w:t>За навчальною діяльністю</w:t>
            </w:r>
          </w:p>
        </w:tc>
        <w:tc>
          <w:tcPr>
            <w:tcW w:w="2551" w:type="dxa"/>
            <w:shd w:val="clear" w:color="auto" w:fill="FFFFFF" w:themeFill="background1"/>
          </w:tcPr>
          <w:p w:rsidR="00337253" w:rsidRPr="00337253" w:rsidRDefault="00337253" w:rsidP="00337253">
            <w:pPr>
              <w:jc w:val="center"/>
              <w:rPr>
                <w:rFonts w:ascii="Times New Roman" w:hAnsi="Times New Roman" w:cs="Times New Roman"/>
                <w:sz w:val="20"/>
                <w:szCs w:val="20"/>
              </w:rPr>
            </w:pPr>
            <w:r w:rsidRPr="00337253">
              <w:rPr>
                <w:rFonts w:ascii="Times New Roman" w:hAnsi="Times New Roman" w:cs="Times New Roman"/>
                <w:b/>
                <w:sz w:val="20"/>
                <w:szCs w:val="20"/>
              </w:rPr>
              <w:t>За рівнем самостійності</w:t>
            </w:r>
          </w:p>
        </w:tc>
        <w:tc>
          <w:tcPr>
            <w:tcW w:w="2552" w:type="dxa"/>
            <w:shd w:val="clear" w:color="auto" w:fill="FFFFFF" w:themeFill="background1"/>
          </w:tcPr>
          <w:p w:rsidR="00337253" w:rsidRPr="00337253" w:rsidRDefault="00337253" w:rsidP="00337253">
            <w:pPr>
              <w:jc w:val="center"/>
              <w:rPr>
                <w:rFonts w:ascii="Times New Roman" w:hAnsi="Times New Roman" w:cs="Times New Roman"/>
                <w:sz w:val="20"/>
                <w:szCs w:val="20"/>
                <w:lang w:val="ru-RU"/>
              </w:rPr>
            </w:pPr>
            <w:r w:rsidRPr="00337253">
              <w:rPr>
                <w:rFonts w:ascii="Times New Roman" w:hAnsi="Times New Roman" w:cs="Times New Roman"/>
                <w:b/>
                <w:sz w:val="20"/>
                <w:szCs w:val="20"/>
                <w:lang w:val="ru-RU"/>
              </w:rPr>
              <w:t xml:space="preserve">За </w:t>
            </w:r>
            <w:proofErr w:type="gramStart"/>
            <w:r w:rsidRPr="00337253">
              <w:rPr>
                <w:rFonts w:ascii="Times New Roman" w:hAnsi="Times New Roman" w:cs="Times New Roman"/>
                <w:b/>
                <w:sz w:val="20"/>
                <w:szCs w:val="20"/>
                <w:lang w:val="ru-RU"/>
              </w:rPr>
              <w:t>р</w:t>
            </w:r>
            <w:proofErr w:type="gramEnd"/>
            <w:r w:rsidRPr="00337253">
              <w:rPr>
                <w:rFonts w:ascii="Times New Roman" w:hAnsi="Times New Roman" w:cs="Times New Roman"/>
                <w:b/>
                <w:sz w:val="20"/>
                <w:szCs w:val="20"/>
                <w:lang w:val="ru-RU"/>
              </w:rPr>
              <w:t>івнем комунікації та взаємодії</w:t>
            </w:r>
          </w:p>
        </w:tc>
        <w:tc>
          <w:tcPr>
            <w:tcW w:w="1701" w:type="dxa"/>
            <w:shd w:val="clear" w:color="auto" w:fill="FFFFFF" w:themeFill="background1"/>
          </w:tcPr>
          <w:p w:rsidR="00337253" w:rsidRPr="00337253" w:rsidRDefault="00337253" w:rsidP="00337253">
            <w:pPr>
              <w:jc w:val="center"/>
              <w:rPr>
                <w:rFonts w:ascii="Times New Roman" w:hAnsi="Times New Roman" w:cs="Times New Roman"/>
                <w:sz w:val="20"/>
                <w:szCs w:val="20"/>
              </w:rPr>
            </w:pPr>
            <w:r w:rsidRPr="00337253">
              <w:rPr>
                <w:rFonts w:ascii="Times New Roman" w:hAnsi="Times New Roman" w:cs="Times New Roman"/>
                <w:b/>
                <w:sz w:val="20"/>
                <w:szCs w:val="20"/>
              </w:rPr>
              <w:t>За частотою вияву вмінь</w:t>
            </w:r>
          </w:p>
        </w:tc>
      </w:tr>
      <w:tr w:rsidR="00337253" w:rsidRPr="00337253" w:rsidTr="00337253">
        <w:trPr>
          <w:cantSplit/>
        </w:trPr>
        <w:tc>
          <w:tcPr>
            <w:tcW w:w="1537" w:type="dxa"/>
            <w:vMerge w:val="restart"/>
            <w:shd w:val="clear" w:color="auto" w:fill="auto"/>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787878"/>
                <w:sz w:val="20"/>
                <w:szCs w:val="20"/>
              </w:rPr>
              <w:t>Початковий</w:t>
            </w:r>
          </w:p>
          <w:p w:rsidR="00337253" w:rsidRPr="00337253" w:rsidRDefault="00337253" w:rsidP="00337253">
            <w:pPr>
              <w:spacing w:after="40" w:line="264" w:lineRule="auto"/>
              <w:jc w:val="center"/>
              <w:rPr>
                <w:rFonts w:ascii="Times New Roman" w:hAnsi="Times New Roman" w:cs="Times New Roman"/>
                <w:sz w:val="20"/>
                <w:szCs w:val="20"/>
              </w:rPr>
            </w:pPr>
          </w:p>
          <w:p w:rsidR="00337253" w:rsidRPr="00337253" w:rsidRDefault="00337253" w:rsidP="00337253">
            <w:pPr>
              <w:spacing w:after="40" w:line="264" w:lineRule="auto"/>
              <w:jc w:val="center"/>
              <w:rPr>
                <w:rFonts w:ascii="Times New Roman" w:hAnsi="Times New Roman" w:cs="Times New Roman"/>
                <w:sz w:val="20"/>
                <w:szCs w:val="20"/>
              </w:rPr>
            </w:pPr>
          </w:p>
        </w:tc>
        <w:tc>
          <w:tcPr>
            <w:tcW w:w="792" w:type="dxa"/>
            <w:shd w:val="clear" w:color="auto" w:fill="auto"/>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1</w:t>
            </w:r>
          </w:p>
        </w:tc>
        <w:tc>
          <w:tcPr>
            <w:tcW w:w="3449"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Сприймає просту інформацію від педагогічного працівника (інших осіб) про базові поняття курсу (наприклад, гроші, потреби родини, бізнес-ідея), намагається відповідати на прості запитання за змістом отриманої інформації, припускаючись суттєвих змістових і логічних помилок.</w:t>
            </w:r>
          </w:p>
        </w:tc>
        <w:tc>
          <w:tcPr>
            <w:tcW w:w="2694"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Виконує частину навчальних дій / простих завдань за наданим зразком (наприклад, записує назви валют або елементів бізне</w:t>
            </w:r>
            <w:proofErr w:type="gramStart"/>
            <w:r w:rsidRPr="00337253">
              <w:rPr>
                <w:rFonts w:ascii="Times New Roman" w:hAnsi="Times New Roman" w:cs="Times New Roman"/>
                <w:sz w:val="20"/>
                <w:szCs w:val="20"/>
                <w:lang w:val="ru-RU"/>
              </w:rPr>
              <w:t>с-</w:t>
            </w:r>
            <w:proofErr w:type="gramEnd"/>
            <w:r w:rsidRPr="00337253">
              <w:rPr>
                <w:rFonts w:ascii="Times New Roman" w:hAnsi="Times New Roman" w:cs="Times New Roman"/>
                <w:sz w:val="20"/>
                <w:szCs w:val="20"/>
                <w:lang w:val="ru-RU"/>
              </w:rPr>
              <w:t>ідеї за шаблоном).</w:t>
            </w:r>
          </w:p>
        </w:tc>
        <w:tc>
          <w:tcPr>
            <w:tcW w:w="255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2552"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Уникає комунікації, реагує на звернення лише за зовнішнього спонукання; не виявляє інтересу до спільного обговорення, не реагує на думки інших.</w:t>
            </w:r>
          </w:p>
        </w:tc>
        <w:tc>
          <w:tcPr>
            <w:tcW w:w="170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Виявляє вміння в окремих випадках.</w:t>
            </w:r>
          </w:p>
        </w:tc>
      </w:tr>
      <w:tr w:rsidR="00337253" w:rsidRPr="00337253" w:rsidTr="00337253">
        <w:trPr>
          <w:cantSplit/>
        </w:trPr>
        <w:tc>
          <w:tcPr>
            <w:tcW w:w="1537" w:type="dxa"/>
            <w:vMerge/>
            <w:shd w:val="clear" w:color="auto" w:fill="F2F4F8"/>
            <w:tcMar>
              <w:top w:w="120" w:type="dxa"/>
              <w:left w:w="140" w:type="dxa"/>
              <w:bottom w:w="120" w:type="dxa"/>
              <w:right w:w="140" w:type="dxa"/>
            </w:tcMar>
          </w:tcPr>
          <w:p w:rsidR="00337253" w:rsidRPr="00337253" w:rsidRDefault="00337253" w:rsidP="00337253">
            <w:pPr>
              <w:rPr>
                <w:rFonts w:ascii="Times New Roman" w:hAnsi="Times New Roman" w:cs="Times New Roman"/>
                <w:sz w:val="20"/>
                <w:szCs w:val="20"/>
                <w:lang w:val="ru-RU"/>
              </w:rPr>
            </w:pPr>
          </w:p>
        </w:tc>
        <w:tc>
          <w:tcPr>
            <w:tcW w:w="792" w:type="dxa"/>
            <w:shd w:val="clear" w:color="auto" w:fill="auto"/>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2</w:t>
            </w:r>
          </w:p>
        </w:tc>
        <w:tc>
          <w:tcPr>
            <w:tcW w:w="3449"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Розпізнає частину інформації, отриманої від педагогічного працівника або із запропонованих джерел, намагається відповідати на прості запитання за змістом отриманої інформації (наприклад, розпізнає доходи та витрати родини або відрізняє банкноти від монети), припускаючись змістових і логічних помилок.</w:t>
            </w:r>
          </w:p>
        </w:tc>
        <w:tc>
          <w:tcPr>
            <w:tcW w:w="2694"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Виконує навчальні дії / прості завдання за наданим зразком (наприклад, копіює просту схему сімейного бюджету або заповнює найпростішу картку фінансової безпеки за зразком).</w:t>
            </w:r>
          </w:p>
        </w:tc>
        <w:tc>
          <w:tcPr>
            <w:tcW w:w="255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2552"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Уникає комунікації, реагує на звернення лише за зовнішнього спонукання; не виявляє інтересу до спільного обговорення, не реагує на думки інших.</w:t>
            </w:r>
          </w:p>
        </w:tc>
        <w:tc>
          <w:tcPr>
            <w:tcW w:w="170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Виявляє вміння в окремих випадках.</w:t>
            </w:r>
          </w:p>
        </w:tc>
      </w:tr>
      <w:tr w:rsidR="00337253" w:rsidRPr="00337253" w:rsidTr="00337253">
        <w:trPr>
          <w:cantSplit/>
        </w:trPr>
        <w:tc>
          <w:tcPr>
            <w:tcW w:w="1537" w:type="dxa"/>
            <w:vMerge/>
            <w:shd w:val="clear" w:color="auto" w:fill="F2F4F8"/>
            <w:tcMar>
              <w:top w:w="120" w:type="dxa"/>
              <w:left w:w="140" w:type="dxa"/>
              <w:bottom w:w="120" w:type="dxa"/>
              <w:right w:w="140" w:type="dxa"/>
            </w:tcMar>
          </w:tcPr>
          <w:p w:rsidR="00337253" w:rsidRPr="00337253" w:rsidRDefault="00337253" w:rsidP="00337253">
            <w:pPr>
              <w:rPr>
                <w:rFonts w:ascii="Times New Roman" w:hAnsi="Times New Roman" w:cs="Times New Roman"/>
                <w:sz w:val="20"/>
                <w:szCs w:val="20"/>
                <w:lang w:val="ru-RU"/>
              </w:rPr>
            </w:pPr>
          </w:p>
        </w:tc>
        <w:tc>
          <w:tcPr>
            <w:tcW w:w="792" w:type="dxa"/>
            <w:shd w:val="clear" w:color="auto" w:fill="auto"/>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3</w:t>
            </w:r>
          </w:p>
        </w:tc>
        <w:tc>
          <w:tcPr>
            <w:tcW w:w="3449"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Відтворює за зразком частину інформації, отриманої від педагогічного працівника або із запропонованих джерел, відповідає на прості запитання за змістом отриманої інформації (наприклад, відтворює визначення термінів «депозит», «кредит», «бізнес-команда»), припускаючись змістових і логічних помилок.</w:t>
            </w:r>
          </w:p>
        </w:tc>
        <w:tc>
          <w:tcPr>
            <w:tcW w:w="2694"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 xml:space="preserve">Виконує навчальні дії / прості завдання за наданим зразком (наприклад, заповнює таблицю доходів родини або записує переваги реклами </w:t>
            </w:r>
            <w:proofErr w:type="gramStart"/>
            <w:r w:rsidRPr="00337253">
              <w:rPr>
                <w:rFonts w:ascii="Times New Roman" w:hAnsi="Times New Roman" w:cs="Times New Roman"/>
                <w:sz w:val="20"/>
                <w:szCs w:val="20"/>
                <w:lang w:val="ru-RU"/>
              </w:rPr>
              <w:t>за готовим</w:t>
            </w:r>
            <w:proofErr w:type="gramEnd"/>
            <w:r w:rsidRPr="00337253">
              <w:rPr>
                <w:rFonts w:ascii="Times New Roman" w:hAnsi="Times New Roman" w:cs="Times New Roman"/>
                <w:sz w:val="20"/>
                <w:szCs w:val="20"/>
                <w:lang w:val="ru-RU"/>
              </w:rPr>
              <w:t xml:space="preserve"> шаблоном).</w:t>
            </w:r>
          </w:p>
        </w:tc>
        <w:tc>
          <w:tcPr>
            <w:tcW w:w="255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 xml:space="preserve">Долучається до індивідуальної або групової навчальної діяльності лише за участі або з допомогою педагогічного працівника; потребує періодичного зовнішнього контролю </w:t>
            </w:r>
          </w:p>
        </w:tc>
        <w:tc>
          <w:tcPr>
            <w:tcW w:w="2552"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Уникає комунікації, реагує на звернення лише за зовнішнього спонукання; не виявляє інтересу до спільного обговорення, не реагує на думки інших.</w:t>
            </w:r>
          </w:p>
        </w:tc>
        <w:tc>
          <w:tcPr>
            <w:tcW w:w="170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Виявляє вміння в окремих випадках.</w:t>
            </w:r>
          </w:p>
        </w:tc>
      </w:tr>
      <w:tr w:rsidR="00337253" w:rsidRPr="00337253" w:rsidTr="00337253">
        <w:trPr>
          <w:cantSplit/>
        </w:trPr>
        <w:tc>
          <w:tcPr>
            <w:tcW w:w="1537" w:type="dxa"/>
            <w:vMerge w:val="restart"/>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505050"/>
                <w:sz w:val="20"/>
                <w:szCs w:val="20"/>
              </w:rPr>
              <w:t>Середній</w:t>
            </w:r>
          </w:p>
          <w:p w:rsidR="00337253" w:rsidRPr="00337253" w:rsidRDefault="00337253" w:rsidP="00337253">
            <w:pPr>
              <w:spacing w:after="40" w:line="264" w:lineRule="auto"/>
              <w:jc w:val="center"/>
              <w:rPr>
                <w:rFonts w:ascii="Times New Roman" w:hAnsi="Times New Roman" w:cs="Times New Roman"/>
                <w:sz w:val="20"/>
                <w:szCs w:val="20"/>
              </w:rPr>
            </w:pPr>
          </w:p>
          <w:p w:rsidR="00337253" w:rsidRPr="00337253" w:rsidRDefault="00337253" w:rsidP="00337253">
            <w:pPr>
              <w:spacing w:after="40" w:line="264" w:lineRule="auto"/>
              <w:jc w:val="center"/>
              <w:rPr>
                <w:rFonts w:ascii="Times New Roman" w:hAnsi="Times New Roman" w:cs="Times New Roman"/>
                <w:sz w:val="20"/>
                <w:szCs w:val="20"/>
              </w:rPr>
            </w:pPr>
          </w:p>
        </w:tc>
        <w:tc>
          <w:tcPr>
            <w:tcW w:w="792" w:type="dxa"/>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4</w:t>
            </w:r>
          </w:p>
        </w:tc>
        <w:tc>
          <w:tcPr>
            <w:tcW w:w="3449"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Відтворює основну інформацію, отриману від педагогічного працівника або із запропонованих джерел, знаходить в отриманій інформації відповіді на прості запитання (наприклад, знаходить у тексті підручника опис ознак фінансового шахрайства).</w:t>
            </w:r>
          </w:p>
        </w:tc>
        <w:tc>
          <w:tcPr>
            <w:tcW w:w="2694"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Виконує типові репродуктивні завдання за зразком / запропонованим алгоритмом (наприклад, обчислює загальні доходи сі</w:t>
            </w:r>
            <w:proofErr w:type="gramStart"/>
            <w:r w:rsidRPr="00337253">
              <w:rPr>
                <w:rFonts w:ascii="Times New Roman" w:hAnsi="Times New Roman" w:cs="Times New Roman"/>
                <w:sz w:val="20"/>
                <w:szCs w:val="20"/>
                <w:lang w:val="ru-RU"/>
              </w:rPr>
              <w:t>м</w:t>
            </w:r>
            <w:proofErr w:type="gramEnd"/>
            <w:r w:rsidRPr="00337253">
              <w:rPr>
                <w:rFonts w:ascii="Times New Roman" w:hAnsi="Times New Roman" w:cs="Times New Roman"/>
                <w:sz w:val="20"/>
                <w:szCs w:val="20"/>
                <w:lang w:val="ru-RU"/>
              </w:rPr>
              <w:t>'ї за готовою формулою).</w:t>
            </w:r>
          </w:p>
        </w:tc>
        <w:tc>
          <w:tcPr>
            <w:tcW w:w="255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 xml:space="preserve">Долучається до індивідуальної або групової навчальної діяльності з допомогою педагогічного працівника; виконує частину завдання </w:t>
            </w:r>
            <w:proofErr w:type="gramStart"/>
            <w:r w:rsidRPr="00337253">
              <w:rPr>
                <w:rFonts w:ascii="Times New Roman" w:hAnsi="Times New Roman" w:cs="Times New Roman"/>
                <w:sz w:val="20"/>
                <w:szCs w:val="20"/>
                <w:lang w:val="ru-RU"/>
              </w:rPr>
              <w:t>п</w:t>
            </w:r>
            <w:proofErr w:type="gramEnd"/>
            <w:r w:rsidRPr="00337253">
              <w:rPr>
                <w:rFonts w:ascii="Times New Roman" w:hAnsi="Times New Roman" w:cs="Times New Roman"/>
                <w:sz w:val="20"/>
                <w:szCs w:val="20"/>
                <w:lang w:val="ru-RU"/>
              </w:rPr>
              <w:t>ід час роботи в групі з допомогою інших учасників групи.</w:t>
            </w:r>
          </w:p>
        </w:tc>
        <w:tc>
          <w:tcPr>
            <w:tcW w:w="2552"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proofErr w:type="gramStart"/>
            <w:r w:rsidRPr="00337253">
              <w:rPr>
                <w:rFonts w:ascii="Times New Roman" w:hAnsi="Times New Roman" w:cs="Times New Roman"/>
                <w:sz w:val="20"/>
                <w:szCs w:val="20"/>
                <w:lang w:val="ru-RU"/>
              </w:rPr>
              <w:t>Включається</w:t>
            </w:r>
            <w:proofErr w:type="gramEnd"/>
            <w:r w:rsidRPr="00337253">
              <w:rPr>
                <w:rFonts w:ascii="Times New Roman" w:hAnsi="Times New Roman" w:cs="Times New Roman"/>
                <w:sz w:val="20"/>
                <w:szCs w:val="20"/>
                <w:lang w:val="ru-RU"/>
              </w:rPr>
              <w:t xml:space="preserve"> в комунікацію за ініціативою інших; реагує на звернення не завжди по суті; взаємодіє з групою формально.</w:t>
            </w:r>
          </w:p>
        </w:tc>
        <w:tc>
          <w:tcPr>
            <w:tcW w:w="170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Виявляє вміння епізодично.</w:t>
            </w:r>
          </w:p>
        </w:tc>
      </w:tr>
      <w:tr w:rsidR="00337253" w:rsidRPr="00337253" w:rsidTr="00337253">
        <w:trPr>
          <w:cantSplit/>
        </w:trPr>
        <w:tc>
          <w:tcPr>
            <w:tcW w:w="1537" w:type="dxa"/>
            <w:vMerge/>
            <w:tcMar>
              <w:top w:w="120" w:type="dxa"/>
              <w:left w:w="140" w:type="dxa"/>
              <w:bottom w:w="120" w:type="dxa"/>
              <w:right w:w="140" w:type="dxa"/>
            </w:tcMar>
          </w:tcPr>
          <w:p w:rsidR="00337253" w:rsidRPr="00337253" w:rsidRDefault="00337253" w:rsidP="00337253">
            <w:pPr>
              <w:rPr>
                <w:rFonts w:ascii="Times New Roman" w:hAnsi="Times New Roman" w:cs="Times New Roman"/>
                <w:sz w:val="20"/>
                <w:szCs w:val="20"/>
              </w:rPr>
            </w:pPr>
          </w:p>
        </w:tc>
        <w:tc>
          <w:tcPr>
            <w:tcW w:w="792" w:type="dxa"/>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5</w:t>
            </w:r>
          </w:p>
        </w:tc>
        <w:tc>
          <w:tcPr>
            <w:tcW w:w="3449"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Застосовує інформацію, отриману від педагогічного працівника або із запропонованих джерел, формулює за змістом отриманої інформації окремі запитання (наприклад, формулює запитання щодо умов відкриття банківського вкладу/депозиту або ризиків кредитування).</w:t>
            </w:r>
          </w:p>
        </w:tc>
        <w:tc>
          <w:tcPr>
            <w:tcW w:w="2694"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Виконує репродуктивні завдання за зразком / запропонованим алгоритмом (наприклад, складає простий список покупок або визначає обов'язкові щомісячні платежі родини за готовою схемою).</w:t>
            </w:r>
          </w:p>
        </w:tc>
        <w:tc>
          <w:tcPr>
            <w:tcW w:w="255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 xml:space="preserve">Долучається до індивідуальної або групової навчальної діяльності з допомогою або </w:t>
            </w:r>
            <w:proofErr w:type="gramStart"/>
            <w:r w:rsidRPr="00337253">
              <w:rPr>
                <w:rFonts w:ascii="Times New Roman" w:hAnsi="Times New Roman" w:cs="Times New Roman"/>
                <w:sz w:val="20"/>
                <w:szCs w:val="20"/>
                <w:lang w:val="ru-RU"/>
              </w:rPr>
              <w:t>п</w:t>
            </w:r>
            <w:proofErr w:type="gramEnd"/>
            <w:r w:rsidRPr="00337253">
              <w:rPr>
                <w:rFonts w:ascii="Times New Roman" w:hAnsi="Times New Roman" w:cs="Times New Roman"/>
                <w:sz w:val="20"/>
                <w:szCs w:val="20"/>
                <w:lang w:val="ru-RU"/>
              </w:rPr>
              <w:t>ід керівництвом педагогічного працівника; виконує спільне завдання в групі з частковою допомогою інших учасників групи.</w:t>
            </w:r>
          </w:p>
        </w:tc>
        <w:tc>
          <w:tcPr>
            <w:tcW w:w="2552"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proofErr w:type="gramStart"/>
            <w:r w:rsidRPr="00337253">
              <w:rPr>
                <w:rFonts w:ascii="Times New Roman" w:hAnsi="Times New Roman" w:cs="Times New Roman"/>
                <w:sz w:val="20"/>
                <w:szCs w:val="20"/>
                <w:lang w:val="ru-RU"/>
              </w:rPr>
              <w:t>П</w:t>
            </w:r>
            <w:proofErr w:type="gramEnd"/>
            <w:r w:rsidRPr="00337253">
              <w:rPr>
                <w:rFonts w:ascii="Times New Roman" w:hAnsi="Times New Roman" w:cs="Times New Roman"/>
                <w:sz w:val="20"/>
                <w:szCs w:val="20"/>
                <w:lang w:val="ru-RU"/>
              </w:rPr>
              <w:t>ідтримує діалог, ініційований іншими; взаємодіє з групою пасивно.</w:t>
            </w:r>
          </w:p>
        </w:tc>
        <w:tc>
          <w:tcPr>
            <w:tcW w:w="170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Виявляє вміння епізодично.</w:t>
            </w:r>
          </w:p>
        </w:tc>
      </w:tr>
      <w:tr w:rsidR="00337253" w:rsidRPr="00337253" w:rsidTr="00337253">
        <w:trPr>
          <w:cantSplit/>
        </w:trPr>
        <w:tc>
          <w:tcPr>
            <w:tcW w:w="1537" w:type="dxa"/>
            <w:vMerge/>
            <w:tcMar>
              <w:top w:w="120" w:type="dxa"/>
              <w:left w:w="140" w:type="dxa"/>
              <w:bottom w:w="120" w:type="dxa"/>
              <w:right w:w="140" w:type="dxa"/>
            </w:tcMar>
          </w:tcPr>
          <w:p w:rsidR="00337253" w:rsidRPr="00337253" w:rsidRDefault="00337253" w:rsidP="00337253">
            <w:pPr>
              <w:rPr>
                <w:rFonts w:ascii="Times New Roman" w:hAnsi="Times New Roman" w:cs="Times New Roman"/>
                <w:sz w:val="20"/>
                <w:szCs w:val="20"/>
              </w:rPr>
            </w:pPr>
          </w:p>
        </w:tc>
        <w:tc>
          <w:tcPr>
            <w:tcW w:w="792" w:type="dxa"/>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6</w:t>
            </w:r>
          </w:p>
        </w:tc>
        <w:tc>
          <w:tcPr>
            <w:tcW w:w="3449"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Застосовує інформацію, отриману від педагогічного працівника або із запропонованих джерел, формулює уточнювальні запитання за змістом отриманої інформації (наприклад, запитує про відмінність між номінальними та реальними доходами родини).</w:t>
            </w:r>
          </w:p>
        </w:tc>
        <w:tc>
          <w:tcPr>
            <w:tcW w:w="2694"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 xml:space="preserve">Виконує частково-пошукові завдання за зразком / запропонованим алгоритмом (наприклад, порівнює дві пропозиції банківських вкладів за </w:t>
            </w:r>
            <w:proofErr w:type="gramStart"/>
            <w:r w:rsidRPr="00337253">
              <w:rPr>
                <w:rFonts w:ascii="Times New Roman" w:hAnsi="Times New Roman" w:cs="Times New Roman"/>
                <w:sz w:val="20"/>
                <w:szCs w:val="20"/>
                <w:lang w:val="ru-RU"/>
              </w:rPr>
              <w:t>р</w:t>
            </w:r>
            <w:proofErr w:type="gramEnd"/>
            <w:r w:rsidRPr="00337253">
              <w:rPr>
                <w:rFonts w:ascii="Times New Roman" w:hAnsi="Times New Roman" w:cs="Times New Roman"/>
                <w:sz w:val="20"/>
                <w:szCs w:val="20"/>
                <w:lang w:val="ru-RU"/>
              </w:rPr>
              <w:t>івнем відсоткової ставки за наданою схемою).</w:t>
            </w:r>
          </w:p>
        </w:tc>
        <w:tc>
          <w:tcPr>
            <w:tcW w:w="255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 xml:space="preserve">Долучається до індивідуальної або групової навчальної діяльності </w:t>
            </w:r>
            <w:proofErr w:type="gramStart"/>
            <w:r w:rsidRPr="00337253">
              <w:rPr>
                <w:rFonts w:ascii="Times New Roman" w:hAnsi="Times New Roman" w:cs="Times New Roman"/>
                <w:sz w:val="20"/>
                <w:szCs w:val="20"/>
                <w:lang w:val="ru-RU"/>
              </w:rPr>
              <w:t>п</w:t>
            </w:r>
            <w:proofErr w:type="gramEnd"/>
            <w:r w:rsidRPr="00337253">
              <w:rPr>
                <w:rFonts w:ascii="Times New Roman" w:hAnsi="Times New Roman" w:cs="Times New Roman"/>
                <w:sz w:val="20"/>
                <w:szCs w:val="20"/>
                <w:lang w:val="ru-RU"/>
              </w:rPr>
              <w:t>ід керівництвом педагогічного працівника; виконує спільне завдання в групі відповідно до визначених обов’язків, за потреби звертається по допомогу до інших учасників групи.</w:t>
            </w:r>
          </w:p>
        </w:tc>
        <w:tc>
          <w:tcPr>
            <w:tcW w:w="2552"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proofErr w:type="gramStart"/>
            <w:r w:rsidRPr="00337253">
              <w:rPr>
                <w:rFonts w:ascii="Times New Roman" w:hAnsi="Times New Roman" w:cs="Times New Roman"/>
                <w:sz w:val="20"/>
                <w:szCs w:val="20"/>
                <w:lang w:val="ru-RU"/>
              </w:rPr>
              <w:t>П</w:t>
            </w:r>
            <w:proofErr w:type="gramEnd"/>
            <w:r w:rsidRPr="00337253">
              <w:rPr>
                <w:rFonts w:ascii="Times New Roman" w:hAnsi="Times New Roman" w:cs="Times New Roman"/>
                <w:sz w:val="20"/>
                <w:szCs w:val="20"/>
                <w:lang w:val="ru-RU"/>
              </w:rPr>
              <w:t>ідтримує діалог, ініційований іншими; виявляє готовність до взаємодії, проте не завжди діє активно.</w:t>
            </w:r>
          </w:p>
        </w:tc>
        <w:tc>
          <w:tcPr>
            <w:tcW w:w="170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Виявляє вміння епізодично.</w:t>
            </w:r>
          </w:p>
        </w:tc>
      </w:tr>
      <w:tr w:rsidR="00337253" w:rsidRPr="00337253" w:rsidTr="00337253">
        <w:trPr>
          <w:cantSplit/>
        </w:trPr>
        <w:tc>
          <w:tcPr>
            <w:tcW w:w="1537" w:type="dxa"/>
            <w:vMerge w:val="restart"/>
            <w:shd w:val="clear" w:color="auto" w:fill="auto"/>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2F5496"/>
                <w:sz w:val="20"/>
                <w:szCs w:val="20"/>
              </w:rPr>
              <w:t>Достатній</w:t>
            </w:r>
          </w:p>
          <w:p w:rsidR="00337253" w:rsidRPr="00337253" w:rsidRDefault="00337253" w:rsidP="00337253">
            <w:pPr>
              <w:spacing w:after="40" w:line="264" w:lineRule="auto"/>
              <w:jc w:val="center"/>
              <w:rPr>
                <w:rFonts w:ascii="Times New Roman" w:hAnsi="Times New Roman" w:cs="Times New Roman"/>
                <w:sz w:val="20"/>
                <w:szCs w:val="20"/>
              </w:rPr>
            </w:pPr>
          </w:p>
          <w:p w:rsidR="00337253" w:rsidRPr="00337253" w:rsidRDefault="00337253" w:rsidP="00337253">
            <w:pPr>
              <w:spacing w:after="40" w:line="264" w:lineRule="auto"/>
              <w:jc w:val="center"/>
              <w:rPr>
                <w:rFonts w:ascii="Times New Roman" w:hAnsi="Times New Roman" w:cs="Times New Roman"/>
                <w:sz w:val="20"/>
                <w:szCs w:val="20"/>
              </w:rPr>
            </w:pPr>
          </w:p>
        </w:tc>
        <w:tc>
          <w:tcPr>
            <w:tcW w:w="792" w:type="dxa"/>
            <w:shd w:val="clear" w:color="auto" w:fill="auto"/>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7</w:t>
            </w:r>
          </w:p>
        </w:tc>
        <w:tc>
          <w:tcPr>
            <w:tcW w:w="3449"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 xml:space="preserve">Знаходить у запропонованих джерелах потрібну інформацію (наприклад, тарифи банківських карток чи податкові ставки для </w:t>
            </w:r>
            <w:proofErr w:type="gramStart"/>
            <w:r w:rsidRPr="00337253">
              <w:rPr>
                <w:rFonts w:ascii="Times New Roman" w:hAnsi="Times New Roman" w:cs="Times New Roman"/>
                <w:sz w:val="20"/>
                <w:szCs w:val="20"/>
                <w:lang w:val="ru-RU"/>
              </w:rPr>
              <w:t>п</w:t>
            </w:r>
            <w:proofErr w:type="gramEnd"/>
            <w:r w:rsidRPr="00337253">
              <w:rPr>
                <w:rFonts w:ascii="Times New Roman" w:hAnsi="Times New Roman" w:cs="Times New Roman"/>
                <w:sz w:val="20"/>
                <w:szCs w:val="20"/>
                <w:lang w:val="ru-RU"/>
              </w:rPr>
              <w:t>ідприємців-початківців), перетворює один вид інформації в інший за зразком, формулює запитання за змістом отриманої інформації.</w:t>
            </w:r>
          </w:p>
        </w:tc>
        <w:tc>
          <w:tcPr>
            <w:tcW w:w="2694"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 xml:space="preserve">Виконує окремі </w:t>
            </w:r>
            <w:proofErr w:type="gramStart"/>
            <w:r w:rsidRPr="00337253">
              <w:rPr>
                <w:rFonts w:ascii="Times New Roman" w:hAnsi="Times New Roman" w:cs="Times New Roman"/>
                <w:sz w:val="20"/>
                <w:szCs w:val="20"/>
                <w:lang w:val="ru-RU"/>
              </w:rPr>
              <w:t>досл</w:t>
            </w:r>
            <w:proofErr w:type="gramEnd"/>
            <w:r w:rsidRPr="00337253">
              <w:rPr>
                <w:rFonts w:ascii="Times New Roman" w:hAnsi="Times New Roman" w:cs="Times New Roman"/>
                <w:sz w:val="20"/>
                <w:szCs w:val="20"/>
                <w:lang w:val="ru-RU"/>
              </w:rPr>
              <w:t>ідницькі завдання за узгодженим алгоритмом, розпізнає стандартні проблемні ситуації, розв’язує їх відомим способом (наприклад, виявляє дефіцит сімейного бюджету та пропонує базовий спосіб його збалансування).</w:t>
            </w:r>
          </w:p>
        </w:tc>
        <w:tc>
          <w:tcPr>
            <w:tcW w:w="255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 xml:space="preserve">Долучається до індивідуальної або групової навчальної діяльності з опосередкованою допомогою педагогічного працівника, співпрацює </w:t>
            </w:r>
            <w:proofErr w:type="gramStart"/>
            <w:r w:rsidRPr="00337253">
              <w:rPr>
                <w:rFonts w:ascii="Times New Roman" w:hAnsi="Times New Roman" w:cs="Times New Roman"/>
                <w:sz w:val="20"/>
                <w:szCs w:val="20"/>
                <w:lang w:val="ru-RU"/>
              </w:rPr>
              <w:t>п</w:t>
            </w:r>
            <w:proofErr w:type="gramEnd"/>
            <w:r w:rsidRPr="00337253">
              <w:rPr>
                <w:rFonts w:ascii="Times New Roman" w:hAnsi="Times New Roman" w:cs="Times New Roman"/>
                <w:sz w:val="20"/>
                <w:szCs w:val="20"/>
                <w:lang w:val="ru-RU"/>
              </w:rPr>
              <w:t>ід час роботи в групі.</w:t>
            </w:r>
          </w:p>
        </w:tc>
        <w:tc>
          <w:tcPr>
            <w:tcW w:w="2552"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Долучається до комунікації переважно з ініціативи інших; виявляє готовність до взаємодії, проте не завжди діє активно.</w:t>
            </w:r>
          </w:p>
        </w:tc>
        <w:tc>
          <w:tcPr>
            <w:tcW w:w="170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Виявляє вміння постійно в типових ситуаціях.</w:t>
            </w:r>
          </w:p>
        </w:tc>
      </w:tr>
      <w:tr w:rsidR="00337253" w:rsidRPr="00337253" w:rsidTr="00337253">
        <w:trPr>
          <w:cantSplit/>
        </w:trPr>
        <w:tc>
          <w:tcPr>
            <w:tcW w:w="1537" w:type="dxa"/>
            <w:vMerge/>
            <w:shd w:val="clear" w:color="auto" w:fill="EBF1F5"/>
            <w:tcMar>
              <w:top w:w="120" w:type="dxa"/>
              <w:left w:w="140" w:type="dxa"/>
              <w:bottom w:w="120" w:type="dxa"/>
              <w:right w:w="140" w:type="dxa"/>
            </w:tcMar>
          </w:tcPr>
          <w:p w:rsidR="00337253" w:rsidRPr="00337253" w:rsidRDefault="00337253" w:rsidP="00337253">
            <w:pPr>
              <w:rPr>
                <w:rFonts w:ascii="Times New Roman" w:hAnsi="Times New Roman" w:cs="Times New Roman"/>
                <w:sz w:val="20"/>
                <w:szCs w:val="20"/>
                <w:lang w:val="ru-RU"/>
              </w:rPr>
            </w:pPr>
          </w:p>
        </w:tc>
        <w:tc>
          <w:tcPr>
            <w:tcW w:w="792" w:type="dxa"/>
            <w:shd w:val="clear" w:color="auto" w:fill="auto"/>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8</w:t>
            </w:r>
          </w:p>
        </w:tc>
        <w:tc>
          <w:tcPr>
            <w:tcW w:w="3449"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Зіставляє і порівнює за заданою ознакою інформацію, отриману з різних джерел, перетворює один вид інформації в інший (наприклад, порівнює умови заощадження на депозиті та інвестування у державні облігації, заповнюючи порівняльну таблицю).</w:t>
            </w:r>
          </w:p>
        </w:tc>
        <w:tc>
          <w:tcPr>
            <w:tcW w:w="2694"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Виконує типові дослідницькі завдання, вирізняє проблемні ситуації з-поміж запропонованих, розв’язує їх відомим способом (наприклад, ідентифікує ознаки фішингового листа або телефонного шахрайства та розробляє алгоритм безпечної поведінки учня як споживача).</w:t>
            </w:r>
          </w:p>
        </w:tc>
        <w:tc>
          <w:tcPr>
            <w:tcW w:w="255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учасниками групи, визначає свої завдання в груповій роботі.</w:t>
            </w:r>
          </w:p>
        </w:tc>
        <w:tc>
          <w:tcPr>
            <w:tcW w:w="2552"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Долучається до комунікації, за потреби ініціює комунікацію; порівнює позиції учасників комунікації; бере участь у пошуку рішень.</w:t>
            </w:r>
          </w:p>
        </w:tc>
        <w:tc>
          <w:tcPr>
            <w:tcW w:w="170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Виявляє вміння постійно в типових ситуаціях.</w:t>
            </w:r>
          </w:p>
        </w:tc>
      </w:tr>
      <w:tr w:rsidR="00337253" w:rsidRPr="00337253" w:rsidTr="00337253">
        <w:trPr>
          <w:cantSplit/>
        </w:trPr>
        <w:tc>
          <w:tcPr>
            <w:tcW w:w="1537" w:type="dxa"/>
            <w:vMerge/>
            <w:shd w:val="clear" w:color="auto" w:fill="EBF1F5"/>
            <w:tcMar>
              <w:top w:w="120" w:type="dxa"/>
              <w:left w:w="140" w:type="dxa"/>
              <w:bottom w:w="120" w:type="dxa"/>
              <w:right w:w="140" w:type="dxa"/>
            </w:tcMar>
          </w:tcPr>
          <w:p w:rsidR="00337253" w:rsidRPr="00337253" w:rsidRDefault="00337253" w:rsidP="00337253">
            <w:pPr>
              <w:rPr>
                <w:rFonts w:ascii="Times New Roman" w:hAnsi="Times New Roman" w:cs="Times New Roman"/>
                <w:sz w:val="20"/>
                <w:szCs w:val="20"/>
                <w:lang w:val="ru-RU"/>
              </w:rPr>
            </w:pPr>
          </w:p>
        </w:tc>
        <w:tc>
          <w:tcPr>
            <w:tcW w:w="792" w:type="dxa"/>
            <w:shd w:val="clear" w:color="auto" w:fill="auto"/>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9</w:t>
            </w:r>
          </w:p>
        </w:tc>
        <w:tc>
          <w:tcPr>
            <w:tcW w:w="3449"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Аналізує інформацію, отриману з різних джерел (наприклад, самостійно аналізує ринковий попит на певну бізнес-ідею, оцінює її актуальність, аналізує потенційних конкурентів для майбутнього стартапу).</w:t>
            </w:r>
          </w:p>
        </w:tc>
        <w:tc>
          <w:tcPr>
            <w:tcW w:w="2694"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Виконує типові дослідницькі та окремі частково-пошукові завдання; вибирає з-поміж запропонованих можливі способи розв’язання проблемних ситуацій (наприклад, розробляє оптимальну структуру бізнес-плану для власного проєкту або вибирає джерела фінансування стартапу).</w:t>
            </w:r>
          </w:p>
        </w:tc>
        <w:tc>
          <w:tcPr>
            <w:tcW w:w="255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виконуючи типові й нетипові завдання.</w:t>
            </w:r>
          </w:p>
        </w:tc>
        <w:tc>
          <w:tcPr>
            <w:tcW w:w="2552"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Долучається до комунікації та може її ініціювати; аналізує позиції інших осіб, розвиває ідеї, запропоновані іншими; порівнює власні думки з думками інших, наводить аргументи.</w:t>
            </w:r>
          </w:p>
        </w:tc>
        <w:tc>
          <w:tcPr>
            <w:tcW w:w="1701" w:type="dxa"/>
            <w:shd w:val="clear" w:color="auto" w:fill="auto"/>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Виявляє вміння постійно в типових ситуаціях.</w:t>
            </w:r>
          </w:p>
        </w:tc>
      </w:tr>
      <w:tr w:rsidR="00337253" w:rsidRPr="00337253" w:rsidTr="00337253">
        <w:trPr>
          <w:cantSplit/>
        </w:trPr>
        <w:tc>
          <w:tcPr>
            <w:tcW w:w="1537" w:type="dxa"/>
            <w:vMerge w:val="restart"/>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1F4E79"/>
                <w:sz w:val="20"/>
                <w:szCs w:val="20"/>
              </w:rPr>
              <w:lastRenderedPageBreak/>
              <w:t>Високий</w:t>
            </w:r>
          </w:p>
          <w:p w:rsidR="00337253" w:rsidRPr="00337253" w:rsidRDefault="00337253" w:rsidP="00337253">
            <w:pPr>
              <w:spacing w:after="40" w:line="264" w:lineRule="auto"/>
              <w:jc w:val="center"/>
              <w:rPr>
                <w:rFonts w:ascii="Times New Roman" w:hAnsi="Times New Roman" w:cs="Times New Roman"/>
                <w:b/>
                <w:color w:val="2F5496"/>
                <w:sz w:val="20"/>
                <w:szCs w:val="20"/>
              </w:rPr>
            </w:pPr>
          </w:p>
        </w:tc>
        <w:tc>
          <w:tcPr>
            <w:tcW w:w="792" w:type="dxa"/>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10</w:t>
            </w:r>
          </w:p>
        </w:tc>
        <w:tc>
          <w:tcPr>
            <w:tcW w:w="3449"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Узагальнює інформацію, отриману з різних джерел (наприклад, узагальнює законодавчі норми України щодо прав споживачів фінансових послуг або державної реєстрації малого бізнесу).</w:t>
            </w:r>
          </w:p>
        </w:tc>
        <w:tc>
          <w:tcPr>
            <w:tcW w:w="2694"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Виконує дослідницькі та окремі творчі завдання; вибирає із множини відомих доцільні способи розв’язання проблемних ситуацій, пропонує альтернативні способи розв’язання проблемних ситуацій (наприклад, розробляє концепцію маркетингової кампанії стартапу, пропонує заходи для мінімізації підприємницьких ризиків).</w:t>
            </w:r>
          </w:p>
        </w:tc>
        <w:tc>
          <w:tcPr>
            <w:tcW w:w="255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Долучається до організації роботи групи / активно співпрацює в групі для досягнення навчальних цілей; аналізує власні навчальні дії та дії групи щодо досягнення навчальних цілей.</w:t>
            </w:r>
          </w:p>
        </w:tc>
        <w:tc>
          <w:tcPr>
            <w:tcW w:w="2552"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Ініціює комунікацію, конструктивно реагує на думки інших; пропонує ідеї, обстоює їх.</w:t>
            </w:r>
          </w:p>
        </w:tc>
        <w:tc>
          <w:tcPr>
            <w:tcW w:w="170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Виявляє вміння системно в типових і нетипових ситуаціях.</w:t>
            </w:r>
          </w:p>
        </w:tc>
      </w:tr>
      <w:tr w:rsidR="00337253" w:rsidRPr="00337253" w:rsidTr="00337253">
        <w:trPr>
          <w:cantSplit/>
        </w:trPr>
        <w:tc>
          <w:tcPr>
            <w:tcW w:w="1537" w:type="dxa"/>
            <w:vMerge/>
            <w:tcMar>
              <w:top w:w="120" w:type="dxa"/>
              <w:left w:w="140" w:type="dxa"/>
              <w:bottom w:w="120" w:type="dxa"/>
              <w:right w:w="140" w:type="dxa"/>
            </w:tcMar>
          </w:tcPr>
          <w:p w:rsidR="00337253" w:rsidRPr="00337253" w:rsidRDefault="00337253" w:rsidP="00337253">
            <w:pPr>
              <w:rPr>
                <w:rFonts w:ascii="Times New Roman" w:hAnsi="Times New Roman" w:cs="Times New Roman"/>
                <w:sz w:val="20"/>
                <w:szCs w:val="20"/>
                <w:lang w:val="ru-RU"/>
              </w:rPr>
            </w:pPr>
          </w:p>
        </w:tc>
        <w:tc>
          <w:tcPr>
            <w:tcW w:w="792" w:type="dxa"/>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11</w:t>
            </w:r>
          </w:p>
        </w:tc>
        <w:tc>
          <w:tcPr>
            <w:tcW w:w="3449"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Оцінює інформацію, отриману з різних джерел за наданими критеріями (наприклад, оцінює ефективність залучення різних видів кредитів під бізнес-проєкт або порівнює рівень соціальної відповідальності відомих українських компаній).</w:t>
            </w:r>
          </w:p>
        </w:tc>
        <w:tc>
          <w:tcPr>
            <w:tcW w:w="2694"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Виконує дослідницькі та творчі завдання; пропонує різні способи розв’язання проблемних ситуацій і розв’язує їх різними способами (наприклад, розробляє комплексну стратегію довгострокової фінансової стійкості родини, комбінуючи заощадження, депозити та страхування).</w:t>
            </w:r>
          </w:p>
        </w:tc>
        <w:tc>
          <w:tcPr>
            <w:tcW w:w="255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Планує та організовує співпрацю в групі для досягнення навчальних цілей; конструктивно взаємодіє у групі, аналізує та обґрунтовує власні навчальні дії, аналізує дії групи щодо досягнення навчальних цілей.</w:t>
            </w:r>
          </w:p>
        </w:tc>
        <w:tc>
          <w:tcPr>
            <w:tcW w:w="2552"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Активно ініціює та підтримує комунікацію; оцінює позиції інших та власну позицію в обговоренні, розвиває думки інших учасників комунікації.</w:t>
            </w:r>
          </w:p>
        </w:tc>
        <w:tc>
          <w:tcPr>
            <w:tcW w:w="170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Виявляє вміння системно в типових і нетипових ситуаціях.</w:t>
            </w:r>
          </w:p>
        </w:tc>
      </w:tr>
      <w:tr w:rsidR="00337253" w:rsidRPr="00337253" w:rsidTr="00337253">
        <w:trPr>
          <w:cantSplit/>
        </w:trPr>
        <w:tc>
          <w:tcPr>
            <w:tcW w:w="1537" w:type="dxa"/>
            <w:vMerge/>
            <w:tcMar>
              <w:top w:w="120" w:type="dxa"/>
              <w:left w:w="140" w:type="dxa"/>
              <w:bottom w:w="120" w:type="dxa"/>
              <w:right w:w="140" w:type="dxa"/>
            </w:tcMar>
          </w:tcPr>
          <w:p w:rsidR="00337253" w:rsidRPr="00337253" w:rsidRDefault="00337253" w:rsidP="00337253">
            <w:pPr>
              <w:rPr>
                <w:rFonts w:ascii="Times New Roman" w:hAnsi="Times New Roman" w:cs="Times New Roman"/>
                <w:sz w:val="20"/>
                <w:szCs w:val="20"/>
                <w:lang w:val="ru-RU"/>
              </w:rPr>
            </w:pPr>
          </w:p>
        </w:tc>
        <w:tc>
          <w:tcPr>
            <w:tcW w:w="792" w:type="dxa"/>
            <w:tcMar>
              <w:top w:w="120" w:type="dxa"/>
              <w:left w:w="140" w:type="dxa"/>
              <w:bottom w:w="120" w:type="dxa"/>
              <w:right w:w="140" w:type="dxa"/>
            </w:tcMar>
          </w:tcPr>
          <w:p w:rsidR="00337253" w:rsidRPr="00337253" w:rsidRDefault="00337253" w:rsidP="00337253">
            <w:pPr>
              <w:spacing w:after="40" w:line="264" w:lineRule="auto"/>
              <w:jc w:val="center"/>
              <w:rPr>
                <w:rFonts w:ascii="Times New Roman" w:hAnsi="Times New Roman" w:cs="Times New Roman"/>
                <w:sz w:val="20"/>
                <w:szCs w:val="20"/>
              </w:rPr>
            </w:pPr>
            <w:r w:rsidRPr="00337253">
              <w:rPr>
                <w:rFonts w:ascii="Times New Roman" w:hAnsi="Times New Roman" w:cs="Times New Roman"/>
                <w:b/>
                <w:color w:val="000000"/>
                <w:sz w:val="20"/>
                <w:szCs w:val="20"/>
              </w:rPr>
              <w:t>12</w:t>
            </w:r>
          </w:p>
        </w:tc>
        <w:tc>
          <w:tcPr>
            <w:tcW w:w="3449"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Оцінює інформацію, отриману з різних джерел (наприклад, системно оцінює довгострокові екологічні, соціальні та фінансові наслідки підприємницьких проєктів, аналізує вплив податкової політики держави на розвиток бізнесу).</w:t>
            </w:r>
          </w:p>
        </w:tc>
        <w:tc>
          <w:tcPr>
            <w:tcW w:w="2694"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Пропонує різні способи розв’язання нестандартних проблемних ситуацій і розв’язує їх доцільними способами, аргументуючи свій вибір (наприклад, розробляє та успішно захищає повноцінний бізнес-план інноваційного стартапу з розрахунком фінансів, інтеграцією цифрових технологій та соціальним обґрунтуванням).</w:t>
            </w:r>
          </w:p>
        </w:tc>
        <w:tc>
          <w:tcPr>
            <w:tcW w:w="255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Усвідомлено діє в нестандартних ситуаціях самостійно / в парі / групі, оцінює ризики й прогнозує наслідки; обґрунтовує, аналізує та оцінює власні навчальні дії, планує свій подальший навчальний поступ.</w:t>
            </w:r>
          </w:p>
        </w:tc>
        <w:tc>
          <w:tcPr>
            <w:tcW w:w="2552"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rPr>
            </w:pPr>
            <w:r w:rsidRPr="00337253">
              <w:rPr>
                <w:rFonts w:ascii="Times New Roman" w:hAnsi="Times New Roman" w:cs="Times New Roman"/>
                <w:sz w:val="20"/>
                <w:szCs w:val="20"/>
              </w:rPr>
              <w:t>Ініціює / планує / організовує співпрацю в групі для досягнення навчальних цілей; оцінює власний внесок та діяльність групи для отримання очікуваного результату; виступає посередником у комунікації; оцінює позиції інших та власну позицію в обговоренні, формує власну лінію обґрунтування; спрямовує взаємодію на досягнення спільної мети; надає конструктивний зворотний зв’язок.</w:t>
            </w:r>
          </w:p>
        </w:tc>
        <w:tc>
          <w:tcPr>
            <w:tcW w:w="1701" w:type="dxa"/>
            <w:tcMar>
              <w:top w:w="120" w:type="dxa"/>
              <w:left w:w="140" w:type="dxa"/>
              <w:bottom w:w="120" w:type="dxa"/>
              <w:right w:w="140" w:type="dxa"/>
            </w:tcMar>
          </w:tcPr>
          <w:p w:rsidR="00337253" w:rsidRPr="00337253" w:rsidRDefault="00337253" w:rsidP="00337253">
            <w:pPr>
              <w:spacing w:after="40" w:line="264" w:lineRule="auto"/>
              <w:rPr>
                <w:rFonts w:ascii="Times New Roman" w:hAnsi="Times New Roman" w:cs="Times New Roman"/>
                <w:sz w:val="20"/>
                <w:szCs w:val="20"/>
                <w:lang w:val="ru-RU"/>
              </w:rPr>
            </w:pPr>
            <w:r w:rsidRPr="00337253">
              <w:rPr>
                <w:rFonts w:ascii="Times New Roman" w:hAnsi="Times New Roman" w:cs="Times New Roman"/>
                <w:sz w:val="20"/>
                <w:szCs w:val="20"/>
                <w:lang w:val="ru-RU"/>
              </w:rPr>
              <w:t>Виявляє вміння системно в типових і нетипових ситуаціях.</w:t>
            </w:r>
          </w:p>
        </w:tc>
      </w:tr>
    </w:tbl>
    <w:p w:rsidR="00CF5A42" w:rsidRPr="00337253" w:rsidRDefault="00CF5A42">
      <w:pPr>
        <w:rPr>
          <w:rFonts w:ascii="Times New Roman" w:hAnsi="Times New Roman" w:cs="Times New Roman"/>
          <w:sz w:val="20"/>
          <w:szCs w:val="20"/>
          <w:lang w:val="ru-RU"/>
        </w:rPr>
      </w:pPr>
      <w:bookmarkStart w:id="0" w:name="_GoBack"/>
      <w:bookmarkEnd w:id="0"/>
    </w:p>
    <w:sectPr w:rsidR="00CF5A42" w:rsidRPr="00337253" w:rsidSect="00337253">
      <w:pgSz w:w="16838" w:h="11906" w:orient="landscape"/>
      <w:pgMar w:top="720"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ptos">
    <w:panose1 w:val="020B0604020202020204"/>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35"/>
    <w:rsid w:val="00266B35"/>
    <w:rsid w:val="00337253"/>
    <w:rsid w:val="006D2ED2"/>
    <w:rsid w:val="00CF5A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2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37253"/>
    <w:pPr>
      <w:suppressAutoHyphens/>
      <w:spacing w:after="0" w:line="240" w:lineRule="auto"/>
    </w:pPr>
    <w:rPr>
      <w:rFonts w:eastAsia="MS Mincho"/>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2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37253"/>
    <w:pPr>
      <w:suppressAutoHyphens/>
      <w:spacing w:after="0" w:line="240" w:lineRule="auto"/>
    </w:pPr>
    <w:rPr>
      <w:rFonts w:eastAsia="MS Mincho"/>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6972</Words>
  <Characters>3975</Characters>
  <Application>Microsoft Office Word</Application>
  <DocSecurity>0</DocSecurity>
  <Lines>33</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Polsovstel</dc:creator>
  <cp:keywords/>
  <dc:description/>
  <cp:lastModifiedBy>Polsovstel</cp:lastModifiedBy>
  <cp:revision>2</cp:revision>
  <dcterms:created xsi:type="dcterms:W3CDTF">2026-09-09T08:18:00Z</dcterms:created>
  <dcterms:modified xsi:type="dcterms:W3CDTF">2026-09-09T08:29:00Z</dcterms:modified>
</cp:coreProperties>
</file>