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B7466" w14:textId="77777777" w:rsidR="009065F7" w:rsidRPr="00EE7267" w:rsidRDefault="009065F7" w:rsidP="009065F7">
      <w:pPr>
        <w:spacing w:after="0"/>
        <w:ind w:left="-567" w:firstLine="709"/>
        <w:jc w:val="both"/>
        <w:rPr>
          <w:lang w:val="uk-UA"/>
        </w:rPr>
      </w:pPr>
      <w:r w:rsidRPr="00EE7267">
        <w:rPr>
          <w:lang w:val="uk-UA"/>
        </w:rPr>
        <w:t>Схвалено                                                                                                                                    ЗАТВЕРДЖЕНО:</w:t>
      </w:r>
    </w:p>
    <w:p w14:paraId="4CCD3BA7" w14:textId="77777777" w:rsidR="009065F7" w:rsidRPr="00EE7267" w:rsidRDefault="009065F7" w:rsidP="009065F7">
      <w:pPr>
        <w:spacing w:after="0"/>
        <w:ind w:left="-567" w:firstLine="709"/>
        <w:jc w:val="both"/>
        <w:rPr>
          <w:lang w:val="uk-UA"/>
        </w:rPr>
      </w:pPr>
      <w:r w:rsidRPr="00EE7267">
        <w:rPr>
          <w:lang w:val="uk-UA"/>
        </w:rPr>
        <w:t>педагогічною радою                                                                                                                 Директор Катеринківської гімназії</w:t>
      </w:r>
    </w:p>
    <w:p w14:paraId="78766442" w14:textId="75A27B8A" w:rsidR="009065F7" w:rsidRDefault="009065F7" w:rsidP="009065F7">
      <w:pPr>
        <w:spacing w:after="0"/>
        <w:ind w:left="-567" w:firstLine="709"/>
        <w:jc w:val="both"/>
        <w:rPr>
          <w:lang w:val="uk-UA"/>
        </w:rPr>
      </w:pPr>
      <w:r w:rsidRPr="00EE7267">
        <w:rPr>
          <w:i/>
          <w:iCs/>
          <w:lang w:val="uk-UA"/>
        </w:rPr>
        <w:t>Протокол №1 від 26.08.2026</w:t>
      </w:r>
      <w:r>
        <w:rPr>
          <w:i/>
          <w:iCs/>
          <w:lang w:val="uk-UA"/>
        </w:rPr>
        <w:t xml:space="preserve">                                                                                                   </w:t>
      </w:r>
      <w:r>
        <w:rPr>
          <w:lang w:val="uk-UA"/>
        </w:rPr>
        <w:t>Інна ОСАДЧА</w:t>
      </w:r>
    </w:p>
    <w:p w14:paraId="70F13C13" w14:textId="77777777" w:rsidR="009065F7" w:rsidRPr="00EE7267" w:rsidRDefault="009065F7" w:rsidP="009065F7">
      <w:pPr>
        <w:spacing w:after="0"/>
        <w:ind w:left="-567" w:firstLine="709"/>
        <w:jc w:val="both"/>
        <w:rPr>
          <w:lang w:val="uk-UA"/>
        </w:rPr>
      </w:pPr>
      <w:r>
        <w:rPr>
          <w:i/>
          <w:iCs/>
          <w:lang w:val="uk-UA"/>
        </w:rPr>
        <w:t xml:space="preserve">                                                                                                                                                    Наказ №______ від _______2026</w:t>
      </w:r>
    </w:p>
    <w:p w14:paraId="719A87BB" w14:textId="77777777" w:rsidR="009065F7" w:rsidRDefault="009065F7" w:rsidP="009065F7">
      <w:pPr>
        <w:spacing w:after="0"/>
        <w:ind w:left="-567" w:firstLine="709"/>
        <w:jc w:val="both"/>
        <w:rPr>
          <w:lang w:val="uk-UA"/>
        </w:rPr>
      </w:pPr>
    </w:p>
    <w:p w14:paraId="50560140" w14:textId="77777777" w:rsidR="009065F7" w:rsidRDefault="009065F7" w:rsidP="009065F7">
      <w:pPr>
        <w:spacing w:after="0"/>
        <w:ind w:left="-567" w:firstLine="709"/>
        <w:jc w:val="both"/>
        <w:rPr>
          <w:lang w:val="uk-UA"/>
        </w:rPr>
      </w:pPr>
    </w:p>
    <w:p w14:paraId="0E7AD8E2" w14:textId="77777777" w:rsidR="009065F7" w:rsidRDefault="009065F7" w:rsidP="009065F7">
      <w:pPr>
        <w:spacing w:after="0"/>
        <w:ind w:left="-567" w:firstLine="709"/>
        <w:jc w:val="both"/>
        <w:rPr>
          <w:lang w:val="uk-UA"/>
        </w:rPr>
      </w:pPr>
    </w:p>
    <w:p w14:paraId="19DF0768" w14:textId="77777777" w:rsidR="009065F7" w:rsidRDefault="009065F7" w:rsidP="009065F7">
      <w:pPr>
        <w:spacing w:after="0"/>
        <w:ind w:left="-567" w:firstLine="709"/>
        <w:jc w:val="both"/>
        <w:rPr>
          <w:lang w:val="uk-UA"/>
        </w:rPr>
      </w:pPr>
    </w:p>
    <w:p w14:paraId="1C2BE831" w14:textId="77777777" w:rsidR="009065F7" w:rsidRDefault="009065F7" w:rsidP="009065F7">
      <w:pPr>
        <w:spacing w:after="0"/>
        <w:ind w:left="-567" w:firstLine="709"/>
        <w:jc w:val="both"/>
        <w:rPr>
          <w:lang w:val="uk-UA"/>
        </w:rPr>
      </w:pPr>
    </w:p>
    <w:p w14:paraId="5B77573F" w14:textId="77777777" w:rsidR="009065F7" w:rsidRDefault="009065F7" w:rsidP="009065F7">
      <w:pPr>
        <w:spacing w:after="0"/>
        <w:ind w:left="-567" w:firstLine="709"/>
        <w:jc w:val="both"/>
        <w:rPr>
          <w:lang w:val="uk-UA"/>
        </w:rPr>
      </w:pPr>
    </w:p>
    <w:p w14:paraId="0C5AF59D" w14:textId="77777777" w:rsidR="009065F7" w:rsidRDefault="009065F7" w:rsidP="009065F7">
      <w:pPr>
        <w:spacing w:after="0"/>
        <w:ind w:left="-567" w:firstLine="709"/>
        <w:jc w:val="both"/>
        <w:rPr>
          <w:lang w:val="uk-UA"/>
        </w:rPr>
      </w:pPr>
    </w:p>
    <w:p w14:paraId="188D46D4" w14:textId="77777777" w:rsidR="009065F7" w:rsidRDefault="009065F7" w:rsidP="009065F7">
      <w:pPr>
        <w:spacing w:after="0"/>
        <w:ind w:left="-567" w:firstLine="709"/>
        <w:jc w:val="both"/>
        <w:rPr>
          <w:lang w:val="uk-UA"/>
        </w:rPr>
      </w:pPr>
    </w:p>
    <w:p w14:paraId="7EE2EEBB" w14:textId="77777777" w:rsidR="009065F7" w:rsidRDefault="009065F7" w:rsidP="009065F7">
      <w:pPr>
        <w:spacing w:after="0"/>
        <w:ind w:left="-567" w:firstLine="709"/>
        <w:jc w:val="both"/>
        <w:rPr>
          <w:lang w:val="uk-UA"/>
        </w:rPr>
      </w:pPr>
    </w:p>
    <w:p w14:paraId="62ED7338" w14:textId="77777777" w:rsidR="009065F7" w:rsidRDefault="009065F7" w:rsidP="009065F7">
      <w:pPr>
        <w:spacing w:after="0"/>
        <w:ind w:left="-567" w:firstLine="709"/>
        <w:jc w:val="both"/>
        <w:rPr>
          <w:lang w:val="uk-UA"/>
        </w:rPr>
      </w:pPr>
    </w:p>
    <w:p w14:paraId="4A6A0BC7" w14:textId="77777777" w:rsidR="009065F7" w:rsidRDefault="009065F7" w:rsidP="009065F7">
      <w:pPr>
        <w:spacing w:after="0"/>
        <w:ind w:left="-567" w:firstLine="709"/>
        <w:jc w:val="both"/>
        <w:rPr>
          <w:lang w:val="uk-UA"/>
        </w:rPr>
      </w:pPr>
    </w:p>
    <w:p w14:paraId="6152A25D" w14:textId="77777777" w:rsidR="009065F7" w:rsidRDefault="009065F7" w:rsidP="009065F7">
      <w:pPr>
        <w:spacing w:after="0" w:line="259" w:lineRule="auto"/>
        <w:jc w:val="center"/>
        <w:rPr>
          <w:rFonts w:eastAsia="Calibri" w:cs="Times New Roman"/>
          <w:b/>
          <w:bCs/>
          <w:kern w:val="0"/>
          <w:sz w:val="32"/>
          <w:szCs w:val="32"/>
          <w:lang w:val="uk-UA"/>
          <w14:ligatures w14:val="none"/>
        </w:rPr>
      </w:pPr>
      <w:r w:rsidRPr="00EE7267">
        <w:rPr>
          <w:rFonts w:eastAsia="Calibri" w:cs="Times New Roman"/>
          <w:b/>
          <w:bCs/>
          <w:kern w:val="0"/>
          <w:sz w:val="32"/>
          <w:szCs w:val="32"/>
          <w:lang w:val="uk-UA"/>
          <w14:ligatures w14:val="none"/>
        </w:rPr>
        <w:t xml:space="preserve">КРИТЕРІЇ ОЦІНЮВАННЯ РЕЗУЛЬТАТІВ НАВЧАННЯ </w:t>
      </w:r>
    </w:p>
    <w:p w14:paraId="3A2BB828" w14:textId="6E8A9E80" w:rsidR="009065F7" w:rsidRPr="00EE7267" w:rsidRDefault="009065F7" w:rsidP="009065F7">
      <w:pPr>
        <w:spacing w:after="0" w:line="259" w:lineRule="auto"/>
        <w:jc w:val="center"/>
        <w:rPr>
          <w:rFonts w:eastAsia="Calibri" w:cs="Times New Roman"/>
          <w:b/>
          <w:bCs/>
          <w:kern w:val="0"/>
          <w:sz w:val="32"/>
          <w:szCs w:val="32"/>
          <w:lang w:val="uk-UA"/>
          <w14:ligatures w14:val="none"/>
        </w:rPr>
      </w:pPr>
      <w:r w:rsidRPr="00EE7267">
        <w:rPr>
          <w:rFonts w:eastAsia="Calibri" w:cs="Times New Roman"/>
          <w:b/>
          <w:bCs/>
          <w:kern w:val="0"/>
          <w:sz w:val="32"/>
          <w:szCs w:val="32"/>
          <w:lang w:val="uk-UA"/>
          <w14:ligatures w14:val="none"/>
        </w:rPr>
        <w:t xml:space="preserve">З УКРАЇНСЬКОЇ МОВИ </w:t>
      </w:r>
    </w:p>
    <w:p w14:paraId="3A449F5D" w14:textId="068F203B" w:rsidR="009065F7" w:rsidRPr="00EE7267" w:rsidRDefault="005C1D70" w:rsidP="009065F7">
      <w:pPr>
        <w:spacing w:after="0" w:line="259" w:lineRule="auto"/>
        <w:jc w:val="center"/>
        <w:rPr>
          <w:rFonts w:eastAsia="Calibri" w:cs="Times New Roman"/>
          <w:b/>
          <w:bCs/>
          <w:kern w:val="0"/>
          <w:sz w:val="32"/>
          <w:szCs w:val="32"/>
          <w14:ligatures w14:val="none"/>
        </w:rPr>
      </w:pPr>
      <w:r>
        <w:rPr>
          <w:rFonts w:eastAsia="Calibri" w:cs="Times New Roman"/>
          <w:b/>
          <w:bCs/>
          <w:kern w:val="0"/>
          <w:sz w:val="32"/>
          <w:szCs w:val="32"/>
          <w:lang w:val="uk-UA"/>
          <w14:ligatures w14:val="none"/>
        </w:rPr>
        <w:t>6</w:t>
      </w:r>
      <w:r w:rsidR="009065F7" w:rsidRPr="00EE7267">
        <w:rPr>
          <w:rFonts w:eastAsia="Calibri" w:cs="Times New Roman"/>
          <w:b/>
          <w:bCs/>
          <w:kern w:val="0"/>
          <w:sz w:val="32"/>
          <w:szCs w:val="32"/>
          <w14:ligatures w14:val="none"/>
        </w:rPr>
        <w:t>–9 класи</w:t>
      </w:r>
    </w:p>
    <w:p w14:paraId="7F1F15BC" w14:textId="77777777" w:rsidR="00F12C76" w:rsidRDefault="00F12C76" w:rsidP="006C0B77">
      <w:pPr>
        <w:spacing w:after="0"/>
        <w:ind w:firstLine="709"/>
        <w:jc w:val="both"/>
        <w:rPr>
          <w:lang w:val="uk-UA"/>
        </w:rPr>
      </w:pPr>
    </w:p>
    <w:p w14:paraId="08F0C795" w14:textId="77777777" w:rsidR="009065F7" w:rsidRDefault="009065F7" w:rsidP="006C0B77">
      <w:pPr>
        <w:spacing w:after="0"/>
        <w:ind w:firstLine="709"/>
        <w:jc w:val="both"/>
        <w:rPr>
          <w:lang w:val="uk-UA"/>
        </w:rPr>
      </w:pPr>
    </w:p>
    <w:p w14:paraId="69ED60D7" w14:textId="77777777" w:rsidR="009065F7" w:rsidRDefault="009065F7" w:rsidP="006C0B77">
      <w:pPr>
        <w:spacing w:after="0"/>
        <w:ind w:firstLine="709"/>
        <w:jc w:val="both"/>
        <w:rPr>
          <w:lang w:val="uk-UA"/>
        </w:rPr>
      </w:pPr>
    </w:p>
    <w:p w14:paraId="3C279F98" w14:textId="77777777" w:rsidR="009065F7" w:rsidRDefault="009065F7" w:rsidP="006C0B77">
      <w:pPr>
        <w:spacing w:after="0"/>
        <w:ind w:firstLine="709"/>
        <w:jc w:val="both"/>
        <w:rPr>
          <w:lang w:val="uk-UA"/>
        </w:rPr>
      </w:pPr>
    </w:p>
    <w:p w14:paraId="5F5F4E5C" w14:textId="77777777" w:rsidR="009065F7" w:rsidRDefault="009065F7" w:rsidP="006C0B77">
      <w:pPr>
        <w:spacing w:after="0"/>
        <w:ind w:firstLine="709"/>
        <w:jc w:val="both"/>
        <w:rPr>
          <w:lang w:val="uk-UA"/>
        </w:rPr>
      </w:pPr>
    </w:p>
    <w:p w14:paraId="58D90B94" w14:textId="77777777" w:rsidR="009065F7" w:rsidRDefault="009065F7" w:rsidP="006C0B77">
      <w:pPr>
        <w:spacing w:after="0"/>
        <w:ind w:firstLine="709"/>
        <w:jc w:val="both"/>
        <w:rPr>
          <w:lang w:val="uk-UA"/>
        </w:rPr>
      </w:pPr>
    </w:p>
    <w:p w14:paraId="612D9A6C" w14:textId="77777777" w:rsidR="009065F7" w:rsidRDefault="009065F7" w:rsidP="006C0B77">
      <w:pPr>
        <w:spacing w:after="0"/>
        <w:ind w:firstLine="709"/>
        <w:jc w:val="both"/>
        <w:rPr>
          <w:lang w:val="uk-UA"/>
        </w:rPr>
      </w:pPr>
    </w:p>
    <w:p w14:paraId="25E9E61B" w14:textId="77777777" w:rsidR="009065F7" w:rsidRDefault="009065F7" w:rsidP="006C0B77">
      <w:pPr>
        <w:spacing w:after="0"/>
        <w:ind w:firstLine="709"/>
        <w:jc w:val="both"/>
        <w:rPr>
          <w:lang w:val="uk-UA"/>
        </w:rPr>
      </w:pPr>
    </w:p>
    <w:p w14:paraId="6F35831E" w14:textId="77777777" w:rsidR="009065F7" w:rsidRDefault="009065F7" w:rsidP="009065F7">
      <w:pPr>
        <w:spacing w:after="0"/>
        <w:outlineLvl w:val="2"/>
        <w:rPr>
          <w:rFonts w:eastAsia="Times New Roman" w:cs="Times New Roman"/>
          <w:b/>
          <w:bCs/>
          <w:sz w:val="32"/>
          <w:szCs w:val="32"/>
          <w:lang w:val="uk-UA"/>
        </w:rPr>
      </w:pPr>
      <w:bookmarkStart w:id="0" w:name="_Hlk238550259"/>
    </w:p>
    <w:p w14:paraId="72F4119B" w14:textId="77777777" w:rsidR="009065F7" w:rsidRPr="00522EC5" w:rsidRDefault="009065F7" w:rsidP="009065F7">
      <w:pPr>
        <w:spacing w:after="0"/>
        <w:outlineLvl w:val="2"/>
        <w:rPr>
          <w:rFonts w:eastAsia="Times New Roman" w:cs="Times New Roman"/>
          <w:b/>
          <w:bCs/>
          <w:sz w:val="32"/>
          <w:szCs w:val="32"/>
          <w:lang w:val="uk-UA"/>
        </w:rPr>
      </w:pPr>
    </w:p>
    <w:tbl>
      <w:tblPr>
        <w:tblW w:w="15543" w:type="dxa"/>
        <w:tblCellSpacing w:w="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1"/>
        <w:gridCol w:w="3319"/>
        <w:gridCol w:w="2840"/>
        <w:gridCol w:w="2719"/>
        <w:gridCol w:w="2956"/>
        <w:gridCol w:w="3198"/>
      </w:tblGrid>
      <w:tr w:rsidR="009065F7" w:rsidRPr="009F49D9" w14:paraId="53BF3D46" w14:textId="77777777" w:rsidTr="00336209">
        <w:trPr>
          <w:tblCellSpacing w:w="15" w:type="dxa"/>
        </w:trPr>
        <w:tc>
          <w:tcPr>
            <w:tcW w:w="0" w:type="auto"/>
            <w:vAlign w:val="center"/>
            <w:hideMark/>
          </w:tcPr>
          <w:bookmarkEnd w:id="0"/>
          <w:p w14:paraId="18544B57" w14:textId="77777777" w:rsidR="009065F7" w:rsidRPr="009F49D9" w:rsidRDefault="009065F7" w:rsidP="00336209">
            <w:pPr>
              <w:spacing w:after="0"/>
              <w:jc w:val="center"/>
              <w:rPr>
                <w:rFonts w:eastAsia="Times New Roman" w:cs="Times New Roman"/>
                <w:b/>
                <w:bCs/>
                <w:sz w:val="24"/>
                <w:szCs w:val="24"/>
              </w:rPr>
            </w:pPr>
            <w:r w:rsidRPr="00EB543E">
              <w:rPr>
                <w:rFonts w:eastAsia="Times New Roman" w:cs="Times New Roman"/>
                <w:b/>
                <w:bCs/>
                <w:color w:val="FF0000"/>
                <w:sz w:val="24"/>
                <w:szCs w:val="24"/>
              </w:rPr>
              <w:lastRenderedPageBreak/>
              <w:t>Бал</w:t>
            </w:r>
          </w:p>
        </w:tc>
        <w:tc>
          <w:tcPr>
            <w:tcW w:w="3289" w:type="dxa"/>
            <w:vAlign w:val="center"/>
            <w:hideMark/>
          </w:tcPr>
          <w:p w14:paraId="74DB0EF6" w14:textId="77777777" w:rsidR="009065F7" w:rsidRPr="009F49D9" w:rsidRDefault="009065F7" w:rsidP="00336209">
            <w:pPr>
              <w:spacing w:after="0"/>
              <w:jc w:val="center"/>
              <w:rPr>
                <w:rFonts w:eastAsia="Times New Roman" w:cs="Times New Roman"/>
                <w:b/>
                <w:bCs/>
                <w:sz w:val="24"/>
                <w:szCs w:val="24"/>
              </w:rPr>
            </w:pPr>
            <w:r w:rsidRPr="00EB543E">
              <w:rPr>
                <w:rFonts w:eastAsia="Times New Roman" w:cs="Times New Roman"/>
                <w:b/>
                <w:bCs/>
                <w:color w:val="ED7D31" w:themeColor="accent2"/>
                <w:sz w:val="24"/>
                <w:szCs w:val="24"/>
              </w:rPr>
              <w:t>Когнітивні процеси</w:t>
            </w:r>
          </w:p>
        </w:tc>
        <w:tc>
          <w:tcPr>
            <w:tcW w:w="0" w:type="auto"/>
            <w:vAlign w:val="center"/>
            <w:hideMark/>
          </w:tcPr>
          <w:p w14:paraId="12D9E2B7" w14:textId="77777777" w:rsidR="009065F7" w:rsidRPr="009F49D9" w:rsidRDefault="009065F7" w:rsidP="00336209">
            <w:pPr>
              <w:spacing w:after="0"/>
              <w:jc w:val="center"/>
              <w:rPr>
                <w:rFonts w:eastAsia="Times New Roman" w:cs="Times New Roman"/>
                <w:b/>
                <w:bCs/>
                <w:sz w:val="24"/>
                <w:szCs w:val="24"/>
              </w:rPr>
            </w:pPr>
            <w:r w:rsidRPr="00EB543E">
              <w:rPr>
                <w:rFonts w:eastAsia="Times New Roman" w:cs="Times New Roman"/>
                <w:b/>
                <w:bCs/>
                <w:color w:val="F4B083" w:themeColor="accent2" w:themeTint="99"/>
                <w:sz w:val="24"/>
                <w:szCs w:val="24"/>
              </w:rPr>
              <w:t>Навчальна діяльність</w:t>
            </w:r>
          </w:p>
        </w:tc>
        <w:tc>
          <w:tcPr>
            <w:tcW w:w="0" w:type="auto"/>
            <w:vAlign w:val="center"/>
            <w:hideMark/>
          </w:tcPr>
          <w:p w14:paraId="4BDB36F5" w14:textId="77777777" w:rsidR="009065F7" w:rsidRPr="009F49D9" w:rsidRDefault="009065F7" w:rsidP="00336209">
            <w:pPr>
              <w:spacing w:after="0"/>
              <w:jc w:val="center"/>
              <w:rPr>
                <w:rFonts w:eastAsia="Times New Roman" w:cs="Times New Roman"/>
                <w:b/>
                <w:bCs/>
                <w:sz w:val="24"/>
                <w:szCs w:val="24"/>
              </w:rPr>
            </w:pPr>
            <w:r w:rsidRPr="00EB543E">
              <w:rPr>
                <w:rFonts w:eastAsia="Times New Roman" w:cs="Times New Roman"/>
                <w:b/>
                <w:bCs/>
                <w:color w:val="A8D08D" w:themeColor="accent6" w:themeTint="99"/>
                <w:sz w:val="24"/>
                <w:szCs w:val="24"/>
              </w:rPr>
              <w:t>Рівень самостійності</w:t>
            </w:r>
          </w:p>
        </w:tc>
        <w:tc>
          <w:tcPr>
            <w:tcW w:w="0" w:type="auto"/>
            <w:vAlign w:val="center"/>
            <w:hideMark/>
          </w:tcPr>
          <w:p w14:paraId="33D842DA" w14:textId="77777777" w:rsidR="009065F7" w:rsidRPr="00EB543E" w:rsidRDefault="009065F7" w:rsidP="00336209">
            <w:pPr>
              <w:spacing w:after="0"/>
              <w:jc w:val="center"/>
              <w:rPr>
                <w:rFonts w:eastAsia="Times New Roman" w:cs="Times New Roman"/>
                <w:b/>
                <w:bCs/>
                <w:color w:val="9CC2E5" w:themeColor="accent1" w:themeTint="99"/>
                <w:sz w:val="24"/>
                <w:szCs w:val="24"/>
              </w:rPr>
            </w:pPr>
            <w:r w:rsidRPr="00EB543E">
              <w:rPr>
                <w:rFonts w:eastAsia="Times New Roman" w:cs="Times New Roman"/>
                <w:b/>
                <w:bCs/>
                <w:color w:val="9CC2E5" w:themeColor="accent1" w:themeTint="99"/>
                <w:sz w:val="24"/>
                <w:szCs w:val="24"/>
              </w:rPr>
              <w:t>Комунікація та взаємодія</w:t>
            </w:r>
          </w:p>
        </w:tc>
        <w:tc>
          <w:tcPr>
            <w:tcW w:w="3153" w:type="dxa"/>
            <w:vAlign w:val="center"/>
            <w:hideMark/>
          </w:tcPr>
          <w:p w14:paraId="0A89639D" w14:textId="77777777" w:rsidR="009065F7" w:rsidRPr="009F49D9" w:rsidRDefault="009065F7" w:rsidP="00336209">
            <w:pPr>
              <w:spacing w:after="0"/>
              <w:jc w:val="center"/>
              <w:rPr>
                <w:rFonts w:eastAsia="Times New Roman" w:cs="Times New Roman"/>
                <w:b/>
                <w:bCs/>
                <w:sz w:val="24"/>
                <w:szCs w:val="24"/>
              </w:rPr>
            </w:pPr>
            <w:r w:rsidRPr="00EB543E">
              <w:rPr>
                <w:rFonts w:eastAsia="Times New Roman" w:cs="Times New Roman"/>
                <w:b/>
                <w:bCs/>
                <w:color w:val="AEAAAA" w:themeColor="background2" w:themeShade="BF"/>
                <w:sz w:val="24"/>
                <w:szCs w:val="24"/>
              </w:rPr>
              <w:t>Частота вияву вмінь</w:t>
            </w:r>
          </w:p>
        </w:tc>
      </w:tr>
      <w:tr w:rsidR="009065F7" w:rsidRPr="009F49D9" w14:paraId="7E03B713" w14:textId="77777777" w:rsidTr="00336209">
        <w:trPr>
          <w:tblCellSpacing w:w="15" w:type="dxa"/>
        </w:trPr>
        <w:tc>
          <w:tcPr>
            <w:tcW w:w="0" w:type="auto"/>
            <w:vAlign w:val="center"/>
            <w:hideMark/>
          </w:tcPr>
          <w:p w14:paraId="6A9E8BF5"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1</w:t>
            </w:r>
          </w:p>
        </w:tc>
        <w:tc>
          <w:tcPr>
            <w:tcW w:w="3289" w:type="dxa"/>
            <w:vAlign w:val="center"/>
            <w:hideMark/>
          </w:tcPr>
          <w:p w14:paraId="5F6C1490"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Розпізнає окремі мовні одиниці, явища, правила лише за безпосередньої допомоги вчителя. Виявляє фрагментарні уявлення про мовний матеріал, окремі орфографічні, пунктуаційні, орфоепічні та стилістичні ознаки.</w:t>
            </w:r>
          </w:p>
        </w:tc>
        <w:tc>
          <w:tcPr>
            <w:tcW w:w="0" w:type="auto"/>
            <w:vAlign w:val="center"/>
            <w:hideMark/>
          </w:tcPr>
          <w:p w14:paraId="505DBAF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окремі елементарні дії з мовним матеріалом лише за зразком або прямою вказівкою. Записує слова, словосполучення, прості речення, намагається застосовувати окремі мовні правила.</w:t>
            </w:r>
          </w:p>
        </w:tc>
        <w:tc>
          <w:tcPr>
            <w:tcW w:w="0" w:type="auto"/>
            <w:vAlign w:val="center"/>
            <w:hideMark/>
          </w:tcPr>
          <w:p w14:paraId="36DB8495"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Потребує постійної допомоги, покрокового супроводу та підказок. Самостійно розпочати й завершити мовне завдання не може, не виявляє та не виправляє власних помилок без допомоги.</w:t>
            </w:r>
          </w:p>
        </w:tc>
        <w:tc>
          <w:tcPr>
            <w:tcW w:w="0" w:type="auto"/>
            <w:vAlign w:val="center"/>
            <w:hideMark/>
          </w:tcPr>
          <w:p w14:paraId="1E7A0798"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Вступає в мовленнєву взаємодію лише після спонукання. Відповідає окремими словами або дуже короткими висловленнями; потребує допомоги у формулюванні репліки чи відповіді, не завжди дотримується елементарних правил мовленнєвого етикету.</w:t>
            </w:r>
          </w:p>
        </w:tc>
        <w:tc>
          <w:tcPr>
            <w:tcW w:w="3153" w:type="dxa"/>
            <w:vAlign w:val="center"/>
            <w:hideMark/>
          </w:tcPr>
          <w:p w14:paraId="4A82264A"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 xml:space="preserve">Уміння виявляє </w:t>
            </w:r>
            <w:r>
              <w:rPr>
                <w:rFonts w:eastAsia="Times New Roman" w:cs="Times New Roman"/>
                <w:sz w:val="24"/>
                <w:szCs w:val="24"/>
                <w:lang w:val="uk-UA"/>
              </w:rPr>
              <w:t>час від часу,</w:t>
            </w:r>
            <w:r w:rsidRPr="009F49D9">
              <w:rPr>
                <w:rFonts w:eastAsia="Times New Roman" w:cs="Times New Roman"/>
                <w:sz w:val="24"/>
                <w:szCs w:val="24"/>
              </w:rPr>
              <w:t xml:space="preserve"> переважно в знайомих ситуаціях і лише за допомогою. Дотримання мовних норм нестійке. Орфографічні, пунктуаційні, орфоепічні та стилістичні помилки є систематичними.</w:t>
            </w:r>
          </w:p>
        </w:tc>
      </w:tr>
      <w:tr w:rsidR="009065F7" w:rsidRPr="009F49D9" w14:paraId="73FBDACB" w14:textId="77777777" w:rsidTr="00336209">
        <w:trPr>
          <w:tblCellSpacing w:w="15" w:type="dxa"/>
        </w:trPr>
        <w:tc>
          <w:tcPr>
            <w:tcW w:w="0" w:type="auto"/>
            <w:vAlign w:val="center"/>
            <w:hideMark/>
          </w:tcPr>
          <w:p w14:paraId="6F935E11"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2</w:t>
            </w:r>
          </w:p>
        </w:tc>
        <w:tc>
          <w:tcPr>
            <w:tcW w:w="3289" w:type="dxa"/>
            <w:vAlign w:val="center"/>
            <w:hideMark/>
          </w:tcPr>
          <w:p w14:paraId="038CB049"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Розрізняє окремі відомі мовні явища та одиниці, частково відтворює найпростіші мовні відомості. Розпізнає деякі правильні мовні форми, окремі орфографічні й пунктуаційні правила за зразком.</w:t>
            </w:r>
          </w:p>
        </w:tc>
        <w:tc>
          <w:tcPr>
            <w:tcW w:w="0" w:type="auto"/>
            <w:vAlign w:val="center"/>
            <w:hideMark/>
          </w:tcPr>
          <w:p w14:paraId="4753889B"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прості мовні завдання за зразком, допускаючи значну кількість помилок. Застосовує окремі правила правопису, будує найпростіші речення та короткі висловлення за опорою.</w:t>
            </w:r>
          </w:p>
        </w:tc>
        <w:tc>
          <w:tcPr>
            <w:tcW w:w="0" w:type="auto"/>
            <w:vAlign w:val="center"/>
            <w:hideMark/>
          </w:tcPr>
          <w:p w14:paraId="6AAC82F7"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окремі дії за детальною інструкцією, постійно потребує підтримки. Не може самостійно перевірити написане чи виправити орфографічні, пунктуаційні або мовні помилки.</w:t>
            </w:r>
          </w:p>
        </w:tc>
        <w:tc>
          <w:tcPr>
            <w:tcW w:w="0" w:type="auto"/>
            <w:vAlign w:val="center"/>
            <w:hideMark/>
          </w:tcPr>
          <w:p w14:paraId="772923B4"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Реагує на прості запитання, може висловити елементарну думку за допомогою навідних запитань. Відтворює прості репліки, бере участь у короткому діалозі за зразком, частково дотримується правил мовленнєвого етикету.</w:t>
            </w:r>
          </w:p>
        </w:tc>
        <w:tc>
          <w:tcPr>
            <w:tcW w:w="3153" w:type="dxa"/>
            <w:vAlign w:val="center"/>
            <w:hideMark/>
          </w:tcPr>
          <w:p w14:paraId="004BB8C4"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Уміння виявляє зрідка, нестійко, переважно в типових ситуаціях. Правописні, мовні та мовленнєві норми дотримується непослідовно.</w:t>
            </w:r>
          </w:p>
        </w:tc>
      </w:tr>
      <w:tr w:rsidR="009065F7" w:rsidRPr="009F49D9" w14:paraId="73BD1A17" w14:textId="77777777" w:rsidTr="00336209">
        <w:trPr>
          <w:tblCellSpacing w:w="15" w:type="dxa"/>
        </w:trPr>
        <w:tc>
          <w:tcPr>
            <w:tcW w:w="0" w:type="auto"/>
            <w:vAlign w:val="center"/>
            <w:hideMark/>
          </w:tcPr>
          <w:p w14:paraId="2005824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3</w:t>
            </w:r>
          </w:p>
        </w:tc>
        <w:tc>
          <w:tcPr>
            <w:tcW w:w="3289" w:type="dxa"/>
            <w:vAlign w:val="center"/>
            <w:hideMark/>
          </w:tcPr>
          <w:p w14:paraId="0E64A30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Відтворює окремі вивчені мовні відомості, розпізнає деякі мовні явища в простих прикладах. Визначає окремі частини мови, члени речення, мовні ознаки за алгоритмом; частково розуміє значення орфографічних, пунктуаційних, орфоепічних і стилістичних норм.</w:t>
            </w:r>
          </w:p>
        </w:tc>
        <w:tc>
          <w:tcPr>
            <w:tcW w:w="0" w:type="auto"/>
            <w:vAlign w:val="center"/>
            <w:hideMark/>
          </w:tcPr>
          <w:p w14:paraId="45D03D2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нескладні завдання за алгоритмом або зразком, частково застосовує вивчені правила. Списує, добирає мовні форми, будує прості висловлювання; за допомогою знаходить окремі орфографічні та пунктуаційні помилки.</w:t>
            </w:r>
          </w:p>
        </w:tc>
        <w:tc>
          <w:tcPr>
            <w:tcW w:w="0" w:type="auto"/>
            <w:vAlign w:val="center"/>
            <w:hideMark/>
          </w:tcPr>
          <w:p w14:paraId="60C7F988"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Працює за запропонованим алгоритмом, але потребує допомоги для уточнення або виправлення дій. Може виправити помилку після вказівки на неї.</w:t>
            </w:r>
          </w:p>
        </w:tc>
        <w:tc>
          <w:tcPr>
            <w:tcW w:w="0" w:type="auto"/>
            <w:vAlign w:val="center"/>
            <w:hideMark/>
          </w:tcPr>
          <w:p w14:paraId="72BCBEDB"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Відповідає на прості запитання, формулює короткі висловлення з опорою на запитання, план або зразок. Відтворює нескладні репліки, бере участь у діалозі за підтримки співрозмовника.</w:t>
            </w:r>
          </w:p>
        </w:tc>
        <w:tc>
          <w:tcPr>
            <w:tcW w:w="3153" w:type="dxa"/>
            <w:vAlign w:val="center"/>
            <w:hideMark/>
          </w:tcPr>
          <w:p w14:paraId="4DF2B957"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Виявляє окремі сформовані вміння ситуативно, переважно в знайомому навчальному матеріалі. Помилки в мовленні та правописі трапляються часто.</w:t>
            </w:r>
          </w:p>
        </w:tc>
      </w:tr>
      <w:tr w:rsidR="009065F7" w:rsidRPr="009F49D9" w14:paraId="21573911" w14:textId="77777777" w:rsidTr="00336209">
        <w:trPr>
          <w:tblCellSpacing w:w="15" w:type="dxa"/>
        </w:trPr>
        <w:tc>
          <w:tcPr>
            <w:tcW w:w="0" w:type="auto"/>
            <w:vAlign w:val="center"/>
            <w:hideMark/>
          </w:tcPr>
          <w:p w14:paraId="389EDC3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lastRenderedPageBreak/>
              <w:t>4</w:t>
            </w:r>
          </w:p>
        </w:tc>
        <w:tc>
          <w:tcPr>
            <w:tcW w:w="3289" w:type="dxa"/>
            <w:vAlign w:val="center"/>
            <w:hideMark/>
          </w:tcPr>
          <w:p w14:paraId="417401FA"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Розуміє окремі мовні поняття, визначає очевидні ознаки мовних явищ, встановлює найпростіші зв’язки між ними. Розпізнає основні випадки застосування вивчених орфографічних і пунктуаційних правил, помічає окремі недоліки у власному мовленні.</w:t>
            </w:r>
          </w:p>
        </w:tc>
        <w:tc>
          <w:tcPr>
            <w:tcW w:w="0" w:type="auto"/>
            <w:vAlign w:val="center"/>
            <w:hideMark/>
          </w:tcPr>
          <w:p w14:paraId="1A7CAA4A"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типові завдання, застосовуючи окремі вивчені правила; може знаходити очевидні мовні, орфографічні та пунктуаційні помилки. Складає прості висловлювання за заданою темою та метою, використовує окремі мовні засоби відповідно до ситуації.</w:t>
            </w:r>
          </w:p>
        </w:tc>
        <w:tc>
          <w:tcPr>
            <w:tcW w:w="0" w:type="auto"/>
            <w:vAlign w:val="center"/>
            <w:hideMark/>
          </w:tcPr>
          <w:p w14:paraId="3B9DA3E3"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Працює переважно за алгоритмом, частково контролює власні дії, потребує допомоги у складніших моментах. За підказкою може виправити частину помилок і вдосконалити висловлювання.</w:t>
            </w:r>
          </w:p>
        </w:tc>
        <w:tc>
          <w:tcPr>
            <w:tcW w:w="0" w:type="auto"/>
            <w:vAlign w:val="center"/>
            <w:hideMark/>
          </w:tcPr>
          <w:p w14:paraId="29A50E7D"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Формулює прості усні та писемні висловлення, відповідає по суті запитання, дотримується окремих мовленнєвих норм. Бере участь у нескладному діалозі, використовує елементарні формули мовленнєвого етикету.</w:t>
            </w:r>
          </w:p>
        </w:tc>
        <w:tc>
          <w:tcPr>
            <w:tcW w:w="3153" w:type="dxa"/>
            <w:vAlign w:val="center"/>
            <w:hideMark/>
          </w:tcPr>
          <w:p w14:paraId="3C298EC7"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 xml:space="preserve">Виявляє вміння </w:t>
            </w:r>
            <w:r>
              <w:rPr>
                <w:rFonts w:eastAsia="Times New Roman" w:cs="Times New Roman"/>
                <w:sz w:val="24"/>
                <w:szCs w:val="24"/>
                <w:lang w:val="uk-UA"/>
              </w:rPr>
              <w:t>епізодично</w:t>
            </w:r>
            <w:r w:rsidRPr="009F49D9">
              <w:rPr>
                <w:rFonts w:eastAsia="Times New Roman" w:cs="Times New Roman"/>
                <w:sz w:val="24"/>
                <w:szCs w:val="24"/>
              </w:rPr>
              <w:t>, переважно під час виконання знайомих типових завдань. Правописні, орфоепічні та стилістичні норми дотримується непослідовно.</w:t>
            </w:r>
          </w:p>
        </w:tc>
      </w:tr>
      <w:tr w:rsidR="009065F7" w:rsidRPr="009F49D9" w14:paraId="0C185C81" w14:textId="77777777" w:rsidTr="00336209">
        <w:trPr>
          <w:tblCellSpacing w:w="15" w:type="dxa"/>
        </w:trPr>
        <w:tc>
          <w:tcPr>
            <w:tcW w:w="0" w:type="auto"/>
            <w:vAlign w:val="center"/>
            <w:hideMark/>
          </w:tcPr>
          <w:p w14:paraId="2A3513AC"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5</w:t>
            </w:r>
          </w:p>
        </w:tc>
        <w:tc>
          <w:tcPr>
            <w:tcW w:w="3289" w:type="dxa"/>
            <w:vAlign w:val="center"/>
            <w:hideMark/>
          </w:tcPr>
          <w:p w14:paraId="514086CC"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Розуміє основний зміст вивчених мовних понять, порівнює окремі мовні явища за заданими ознаками, застосовує прості способи аналізу. Розуміє основні орфографічні та пунктуаційні правила, розрізняє доречні й недоречні мовні форми у знайомих ситуаціях.</w:t>
            </w:r>
          </w:p>
        </w:tc>
        <w:tc>
          <w:tcPr>
            <w:tcW w:w="0" w:type="auto"/>
            <w:vAlign w:val="center"/>
            <w:hideMark/>
          </w:tcPr>
          <w:p w14:paraId="33802DBB"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типові мовні завдання, застосовує вивчені правила у знайомих ситуаціях, виправляє частину допущених помилок. Створює нескладні усні та писемні висловлювання, добирає мовні засоби за зразком, використовує елементарні жанрові особливості.</w:t>
            </w:r>
          </w:p>
        </w:tc>
        <w:tc>
          <w:tcPr>
            <w:tcW w:w="0" w:type="auto"/>
            <w:vAlign w:val="center"/>
            <w:hideMark/>
          </w:tcPr>
          <w:p w14:paraId="57672EC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Переважно працює самостійно за відомим алгоритмом, але потребує допомоги в разі зміни умови завдання. Може самостійно знайти частину орфографічних і пунктуаційних помилок, проте не завжди правильно їх пояснює.</w:t>
            </w:r>
          </w:p>
        </w:tc>
        <w:tc>
          <w:tcPr>
            <w:tcW w:w="0" w:type="auto"/>
            <w:vAlign w:val="center"/>
            <w:hideMark/>
          </w:tcPr>
          <w:p w14:paraId="2C7B86C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Бере участь у короткій мовленнєвій взаємодії, формулює зрозумілі висловлення, може пояснити окремі мовні рішення. Будує прості діалоги, дотримується основних правил мовленнєвого етикету та норм взаємодії.</w:t>
            </w:r>
          </w:p>
        </w:tc>
        <w:tc>
          <w:tcPr>
            <w:tcW w:w="3153" w:type="dxa"/>
            <w:vAlign w:val="center"/>
            <w:hideMark/>
          </w:tcPr>
          <w:p w14:paraId="19EF4AE1"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Уміння виявляє періодично, достатньо впевнено в опрацьованих ситуаціях. Дотримання мовних і правописних норм поступово стає стабільнішим, але помилки ще трапляються.</w:t>
            </w:r>
          </w:p>
        </w:tc>
      </w:tr>
      <w:tr w:rsidR="009065F7" w:rsidRPr="009F49D9" w14:paraId="337FF3D6" w14:textId="77777777" w:rsidTr="00336209">
        <w:trPr>
          <w:tblCellSpacing w:w="15" w:type="dxa"/>
        </w:trPr>
        <w:tc>
          <w:tcPr>
            <w:tcW w:w="0" w:type="auto"/>
            <w:vAlign w:val="center"/>
            <w:hideMark/>
          </w:tcPr>
          <w:p w14:paraId="1DA16E46"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6</w:t>
            </w:r>
          </w:p>
        </w:tc>
        <w:tc>
          <w:tcPr>
            <w:tcW w:w="3289" w:type="dxa"/>
            <w:vAlign w:val="center"/>
            <w:hideMark/>
          </w:tcPr>
          <w:p w14:paraId="551029C0"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 xml:space="preserve">Розуміє та пояснює основні мовні поняття, встановлює прості причинно-наслідкові зв’язки, застосовує знання під час виконання типових завдань. Пояснює основні орфографічні й пунктуаційні випадки, розрізняє нормативні </w:t>
            </w:r>
            <w:r w:rsidRPr="009F49D9">
              <w:rPr>
                <w:rFonts w:eastAsia="Times New Roman" w:cs="Times New Roman"/>
                <w:sz w:val="24"/>
                <w:szCs w:val="24"/>
              </w:rPr>
              <w:lastRenderedPageBreak/>
              <w:t>та ненормативні мовні форми, визначає окремі стилістичні й орфоепічні особливості.</w:t>
            </w:r>
          </w:p>
        </w:tc>
        <w:tc>
          <w:tcPr>
            <w:tcW w:w="0" w:type="auto"/>
            <w:vAlign w:val="center"/>
            <w:hideMark/>
          </w:tcPr>
          <w:p w14:paraId="681E9F09"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Самостійно виконує основну частину типових мовних завдань, застосовує правила, аналізує й виправляє типові помилки. Створює зв’язні висловлювання, складає діалоги з кількома </w:t>
            </w:r>
            <w:r w:rsidRPr="009F49D9">
              <w:rPr>
                <w:rFonts w:eastAsia="Times New Roman" w:cs="Times New Roman"/>
                <w:sz w:val="24"/>
                <w:szCs w:val="24"/>
              </w:rPr>
              <w:lastRenderedPageBreak/>
              <w:t>репліками, добирає жанр відповідно до простої мети спілкування.</w:t>
            </w:r>
          </w:p>
        </w:tc>
        <w:tc>
          <w:tcPr>
            <w:tcW w:w="0" w:type="auto"/>
            <w:vAlign w:val="center"/>
            <w:hideMark/>
          </w:tcPr>
          <w:p w14:paraId="79C818D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Працює самостійно в стандартних ситуаціях, здійснює елементарний самоконтроль, звертається по допомогу у разі потреби. Самостійно виправляє частину орфографічних, </w:t>
            </w:r>
            <w:r w:rsidRPr="009F49D9">
              <w:rPr>
                <w:rFonts w:eastAsia="Times New Roman" w:cs="Times New Roman"/>
                <w:sz w:val="24"/>
                <w:szCs w:val="24"/>
              </w:rPr>
              <w:lastRenderedPageBreak/>
              <w:t>пунктуаційних та мовних помилок.</w:t>
            </w:r>
          </w:p>
        </w:tc>
        <w:tc>
          <w:tcPr>
            <w:tcW w:w="0" w:type="auto"/>
            <w:vAlign w:val="center"/>
            <w:hideMark/>
          </w:tcPr>
          <w:p w14:paraId="0C6F25D7" w14:textId="77777777" w:rsidR="009065F7" w:rsidRDefault="009065F7" w:rsidP="00336209">
            <w:pPr>
              <w:spacing w:after="0"/>
              <w:rPr>
                <w:rFonts w:eastAsia="Times New Roman" w:cs="Times New Roman"/>
                <w:sz w:val="24"/>
                <w:szCs w:val="24"/>
                <w:lang w:val="uk-UA"/>
              </w:rPr>
            </w:pPr>
            <w:r w:rsidRPr="009F49D9">
              <w:rPr>
                <w:rFonts w:eastAsia="Times New Roman" w:cs="Times New Roman"/>
                <w:sz w:val="24"/>
                <w:szCs w:val="24"/>
              </w:rPr>
              <w:lastRenderedPageBreak/>
              <w:t xml:space="preserve">Послідовно висловлює думки, бере участь у діалозі, може коротко обґрунтувати власний мовний вибір та врахувати репліки співрозмовника. Дотримується основних соціокультурних норм і </w:t>
            </w:r>
            <w:r w:rsidRPr="009F49D9">
              <w:rPr>
                <w:rFonts w:eastAsia="Times New Roman" w:cs="Times New Roman"/>
                <w:sz w:val="24"/>
                <w:szCs w:val="24"/>
              </w:rPr>
              <w:lastRenderedPageBreak/>
              <w:t>правил мовленнєвого етикету.</w:t>
            </w:r>
          </w:p>
          <w:p w14:paraId="1F0B6247" w14:textId="77777777" w:rsidR="009065F7" w:rsidRDefault="009065F7" w:rsidP="00336209">
            <w:pPr>
              <w:spacing w:after="0"/>
              <w:rPr>
                <w:rFonts w:eastAsia="Times New Roman" w:cs="Times New Roman"/>
                <w:sz w:val="24"/>
                <w:szCs w:val="24"/>
                <w:lang w:val="uk-UA"/>
              </w:rPr>
            </w:pPr>
          </w:p>
          <w:p w14:paraId="12C607FA" w14:textId="77777777" w:rsidR="009065F7" w:rsidRPr="00522EC5" w:rsidRDefault="009065F7" w:rsidP="00336209">
            <w:pPr>
              <w:spacing w:after="0"/>
              <w:rPr>
                <w:rFonts w:eastAsia="Times New Roman" w:cs="Times New Roman"/>
                <w:sz w:val="24"/>
                <w:szCs w:val="24"/>
                <w:lang w:val="uk-UA"/>
              </w:rPr>
            </w:pPr>
          </w:p>
          <w:p w14:paraId="522CAE8D" w14:textId="77777777" w:rsidR="009065F7" w:rsidRDefault="009065F7" w:rsidP="00336209">
            <w:pPr>
              <w:spacing w:after="0"/>
              <w:rPr>
                <w:rFonts w:eastAsia="Times New Roman" w:cs="Times New Roman"/>
                <w:sz w:val="24"/>
                <w:szCs w:val="24"/>
                <w:lang w:val="uk-UA"/>
              </w:rPr>
            </w:pPr>
          </w:p>
          <w:p w14:paraId="173141EC" w14:textId="77777777" w:rsidR="009065F7" w:rsidRPr="00522EC5" w:rsidRDefault="009065F7" w:rsidP="00336209">
            <w:pPr>
              <w:spacing w:after="0"/>
              <w:rPr>
                <w:rFonts w:eastAsia="Times New Roman" w:cs="Times New Roman"/>
                <w:sz w:val="24"/>
                <w:szCs w:val="24"/>
                <w:lang w:val="uk-UA"/>
              </w:rPr>
            </w:pPr>
          </w:p>
        </w:tc>
        <w:tc>
          <w:tcPr>
            <w:tcW w:w="3153" w:type="dxa"/>
            <w:vAlign w:val="center"/>
            <w:hideMark/>
          </w:tcPr>
          <w:p w14:paraId="57BAC763"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Уміння виявляє регулярно під час виконання типових завдань, але ще не завжди переносить їх у нові ситуації. Основні мовні, орфографічні, пунктуаційні та орфоепічні норми загалом дотримується.</w:t>
            </w:r>
          </w:p>
        </w:tc>
      </w:tr>
      <w:tr w:rsidR="009065F7" w:rsidRPr="009F49D9" w14:paraId="33DB4CBF" w14:textId="77777777" w:rsidTr="00336209">
        <w:trPr>
          <w:tblCellSpacing w:w="15" w:type="dxa"/>
        </w:trPr>
        <w:tc>
          <w:tcPr>
            <w:tcW w:w="0" w:type="auto"/>
            <w:vAlign w:val="center"/>
            <w:hideMark/>
          </w:tcPr>
          <w:p w14:paraId="4EBA2E89"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7</w:t>
            </w:r>
          </w:p>
        </w:tc>
        <w:tc>
          <w:tcPr>
            <w:tcW w:w="3289" w:type="dxa"/>
            <w:vAlign w:val="center"/>
            <w:hideMark/>
          </w:tcPr>
          <w:p w14:paraId="579816C9"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Застосовує знання про мовні явища для пояснення, порівняння та аналізу; встановлює зв’язки між мовними одиницями й закономірностями. Аналізує мовні засоби, пояснює орфографічні та пунктуаційні рішення, розрізняє стилістично доречне й недоречне використання мовних одиниць.</w:t>
            </w:r>
          </w:p>
        </w:tc>
        <w:tc>
          <w:tcPr>
            <w:tcW w:w="0" w:type="auto"/>
            <w:vAlign w:val="center"/>
            <w:hideMark/>
          </w:tcPr>
          <w:p w14:paraId="00AEEEC5"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Самостійно виконує типові та ускладнені завдання, добирає доцільний спосіб їх виконання, аналізує результати. Редагує власні висловлювання, знаходить і виправляє типові правописні помилки, створює висловлювання певного жанру відповідно до мети.</w:t>
            </w:r>
          </w:p>
        </w:tc>
        <w:tc>
          <w:tcPr>
            <w:tcW w:w="0" w:type="auto"/>
            <w:vAlign w:val="center"/>
            <w:hideMark/>
          </w:tcPr>
          <w:p w14:paraId="520AB58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Діє переважно самостійно, контролює правильність виконання, за потреби самостійно коригує допущені помилки. Може самостійно перевірити орфографічне й пунктуаційне оформлення написаного.</w:t>
            </w:r>
          </w:p>
        </w:tc>
        <w:tc>
          <w:tcPr>
            <w:tcW w:w="0" w:type="auto"/>
            <w:vAlign w:val="center"/>
            <w:hideMark/>
          </w:tcPr>
          <w:p w14:paraId="7FE41F6A"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Аргументовано висловлює думки в типових ситуаціях, підтримує діалог, ставить доречні запитання, пояснює мовні рішення. Будує змістовні репліки, бере участь у полілозі, дотримується норм мовленнєвого етикету та враховує ситуацію спілкування.</w:t>
            </w:r>
          </w:p>
        </w:tc>
        <w:tc>
          <w:tcPr>
            <w:tcW w:w="3153" w:type="dxa"/>
            <w:vAlign w:val="center"/>
            <w:hideMark/>
          </w:tcPr>
          <w:p w14:paraId="6D962376"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Уміння виявляє регулярно й достатньо стабільно, зокрема під час ускладнення завдання. Дотримання мовних, орфографічних, пунктуаційних, орфоепічних і стилістичних норм стає стійким.</w:t>
            </w:r>
          </w:p>
        </w:tc>
      </w:tr>
      <w:tr w:rsidR="009065F7" w:rsidRPr="009F49D9" w14:paraId="1E239AF9" w14:textId="77777777" w:rsidTr="00336209">
        <w:trPr>
          <w:tblCellSpacing w:w="15" w:type="dxa"/>
        </w:trPr>
        <w:tc>
          <w:tcPr>
            <w:tcW w:w="0" w:type="auto"/>
            <w:vAlign w:val="center"/>
            <w:hideMark/>
          </w:tcPr>
          <w:p w14:paraId="7F1BFDF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8</w:t>
            </w:r>
          </w:p>
        </w:tc>
        <w:tc>
          <w:tcPr>
            <w:tcW w:w="3289" w:type="dxa"/>
            <w:vAlign w:val="center"/>
            <w:hideMark/>
          </w:tcPr>
          <w:p w14:paraId="6FEC0BD5"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Аналізує мовний матеріал, порівнює та класифікує мовні явища, пояснює закономірності, застосовує знання в дещо змінених ситуаціях. Обґрунтовує вибір мовних засобів, визначає доцільність жанру відповідно до мети, аналізує орфографічні, пунктуаційні, орфоепічні та стилістичні особливості мовлення.</w:t>
            </w:r>
          </w:p>
        </w:tc>
        <w:tc>
          <w:tcPr>
            <w:tcW w:w="0" w:type="auto"/>
            <w:vAlign w:val="center"/>
            <w:hideMark/>
          </w:tcPr>
          <w:p w14:paraId="4D8ECF4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різнотипні мовні завдання, обирає ефективний спосіб дії, знаходить і виправляє помилки, обґрунтовує результат. Створює зв’язні висловлювання різних жанрів, будує діалоги й полілоги, редагує мовлення відповідно до мети, адресата та ситуації.</w:t>
            </w:r>
          </w:p>
        </w:tc>
        <w:tc>
          <w:tcPr>
            <w:tcW w:w="0" w:type="auto"/>
            <w:vAlign w:val="center"/>
            <w:hideMark/>
          </w:tcPr>
          <w:p w14:paraId="7AB3D6F2"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Працює самостійно, планує послідовність дій, здійснює самоконтроль і коригує власну діяльність. Самостійно виявляє та виправляє більшість орфографічних і пунктуаційних помилок, удосконалює власне мовлення.</w:t>
            </w:r>
          </w:p>
        </w:tc>
        <w:tc>
          <w:tcPr>
            <w:tcW w:w="0" w:type="auto"/>
            <w:vAlign w:val="center"/>
            <w:hideMark/>
          </w:tcPr>
          <w:p w14:paraId="604A0C88"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Будує логічні усні та писемні висловлення, підтримує взаємодію, аргументує позицію, реагує на інші погляди з урахуванням ситуації спілкування. Доречно використовує репліки, формули мовленнєвого етикету, мовні й стилістичні засоби.</w:t>
            </w:r>
          </w:p>
        </w:tc>
        <w:tc>
          <w:tcPr>
            <w:tcW w:w="3153" w:type="dxa"/>
            <w:vAlign w:val="center"/>
            <w:hideMark/>
          </w:tcPr>
          <w:p w14:paraId="13CF98B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 xml:space="preserve">Уміння виявляє </w:t>
            </w:r>
            <w:r>
              <w:rPr>
                <w:rFonts w:eastAsia="Times New Roman" w:cs="Times New Roman"/>
                <w:sz w:val="24"/>
                <w:szCs w:val="24"/>
                <w:lang w:val="uk-UA"/>
              </w:rPr>
              <w:t>постійно</w:t>
            </w:r>
            <w:r w:rsidRPr="009F49D9">
              <w:rPr>
                <w:rFonts w:eastAsia="Times New Roman" w:cs="Times New Roman"/>
                <w:sz w:val="24"/>
                <w:szCs w:val="24"/>
              </w:rPr>
              <w:t xml:space="preserve"> в типових і більшості змінених навчальних ситуацій. Стабільно дотримується основних мовних і правописних норм, окремі помилки не мають системного характеру.</w:t>
            </w:r>
          </w:p>
        </w:tc>
      </w:tr>
      <w:tr w:rsidR="009065F7" w:rsidRPr="009F49D9" w14:paraId="285EFF01" w14:textId="77777777" w:rsidTr="00336209">
        <w:trPr>
          <w:tblCellSpacing w:w="15" w:type="dxa"/>
        </w:trPr>
        <w:tc>
          <w:tcPr>
            <w:tcW w:w="0" w:type="auto"/>
            <w:vAlign w:val="center"/>
            <w:hideMark/>
          </w:tcPr>
          <w:p w14:paraId="56FD1627"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9</w:t>
            </w:r>
          </w:p>
        </w:tc>
        <w:tc>
          <w:tcPr>
            <w:tcW w:w="3289" w:type="dxa"/>
            <w:vAlign w:val="center"/>
            <w:hideMark/>
          </w:tcPr>
          <w:p w14:paraId="4647ABE3"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 xml:space="preserve">Глибоко аналізує мовні явища, встановлює взаємозв’язки між ними, робить обґрунтовані </w:t>
            </w:r>
            <w:r w:rsidRPr="009F49D9">
              <w:rPr>
                <w:rFonts w:eastAsia="Times New Roman" w:cs="Times New Roman"/>
                <w:sz w:val="24"/>
                <w:szCs w:val="24"/>
              </w:rPr>
              <w:lastRenderedPageBreak/>
              <w:t>висновки, переносить знання на нові приклади. Аналізує й оцінює мовні, орфографічні, пунктуаційні, орфоепічні та стилістичні рішення, пояснює їхню доречність.</w:t>
            </w:r>
          </w:p>
        </w:tc>
        <w:tc>
          <w:tcPr>
            <w:tcW w:w="0" w:type="auto"/>
            <w:vAlign w:val="center"/>
            <w:hideMark/>
          </w:tcPr>
          <w:p w14:paraId="4699F583"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Самостійно розв’язує різнорівневі мовні завдання, обирає спосіб дії </w:t>
            </w:r>
            <w:r w:rsidRPr="009F49D9">
              <w:rPr>
                <w:rFonts w:eastAsia="Times New Roman" w:cs="Times New Roman"/>
                <w:sz w:val="24"/>
                <w:szCs w:val="24"/>
              </w:rPr>
              <w:lastRenderedPageBreak/>
              <w:t>відповідно до мети, здійснює перевірку та редагування результату. Створює різні типи й жанри висловлювань відповідно до комунікативної мети, редагує їх з урахуванням мовних норм.</w:t>
            </w:r>
          </w:p>
        </w:tc>
        <w:tc>
          <w:tcPr>
            <w:tcW w:w="0" w:type="auto"/>
            <w:vAlign w:val="center"/>
            <w:hideMark/>
          </w:tcPr>
          <w:p w14:paraId="1B6C7876"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Повністю самостійно організовує виконання завдання, контролює </w:t>
            </w:r>
            <w:r w:rsidRPr="009F49D9">
              <w:rPr>
                <w:rFonts w:eastAsia="Times New Roman" w:cs="Times New Roman"/>
                <w:sz w:val="24"/>
                <w:szCs w:val="24"/>
              </w:rPr>
              <w:lastRenderedPageBreak/>
              <w:t>процес і результат, своєчасно виявляє та виправляє помилки. Самостійно здійснює комплексну перевірку орфографічного, пунктуаційного, орфоепічного та стилістичного оформлення мовлення.</w:t>
            </w:r>
          </w:p>
        </w:tc>
        <w:tc>
          <w:tcPr>
            <w:tcW w:w="0" w:type="auto"/>
            <w:vAlign w:val="center"/>
            <w:hideMark/>
          </w:tcPr>
          <w:p w14:paraId="2B56007D"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Вільно й логічно висловлюється, аргументує думку, бере активну участь </w:t>
            </w:r>
            <w:r w:rsidRPr="009F49D9">
              <w:rPr>
                <w:rFonts w:eastAsia="Times New Roman" w:cs="Times New Roman"/>
                <w:sz w:val="24"/>
                <w:szCs w:val="24"/>
              </w:rPr>
              <w:lastRenderedPageBreak/>
              <w:t>у діалозі чи полілозі, використовує мовні засоби відповідно до ситуації спілкування. Дотримується соціокультурних норм і правил мовленнєвого етикету, гнучко реагує на репліки співрозмовників.</w:t>
            </w:r>
          </w:p>
        </w:tc>
        <w:tc>
          <w:tcPr>
            <w:tcW w:w="3153" w:type="dxa"/>
            <w:vAlign w:val="center"/>
            <w:hideMark/>
          </w:tcPr>
          <w:p w14:paraId="1D5D890A"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Уміння виявляє систематично, стабільно застосовує їх у різних </w:t>
            </w:r>
            <w:r w:rsidRPr="009F49D9">
              <w:rPr>
                <w:rFonts w:eastAsia="Times New Roman" w:cs="Times New Roman"/>
                <w:sz w:val="24"/>
                <w:szCs w:val="24"/>
              </w:rPr>
              <w:lastRenderedPageBreak/>
              <w:t>навчальних ситуаціях. Дотримання мовних, орфографічних, пунктуаційних, орфоепічних і стилістичних норм є стійким.</w:t>
            </w:r>
          </w:p>
        </w:tc>
      </w:tr>
      <w:tr w:rsidR="009065F7" w:rsidRPr="009F49D9" w14:paraId="7BED50A0" w14:textId="77777777" w:rsidTr="00336209">
        <w:trPr>
          <w:tblCellSpacing w:w="15" w:type="dxa"/>
        </w:trPr>
        <w:tc>
          <w:tcPr>
            <w:tcW w:w="0" w:type="auto"/>
            <w:vAlign w:val="center"/>
            <w:hideMark/>
          </w:tcPr>
          <w:p w14:paraId="5F698FF2"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lastRenderedPageBreak/>
              <w:t>10</w:t>
            </w:r>
          </w:p>
        </w:tc>
        <w:tc>
          <w:tcPr>
            <w:tcW w:w="3289" w:type="dxa"/>
            <w:vAlign w:val="center"/>
            <w:hideMark/>
          </w:tcPr>
          <w:p w14:paraId="6FC414CC"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Аналізує, узагальнює та оцінює мовні явища, виявляє закономірності, застосовує знання в нових і нестандартних ситуаціях. Критично оцінює мовні засоби, орфографічне й пунктуаційне оформлення, стилістичну та орфоепічну доречність, обґрунтовує вибір жанру відповідно до мети, адресата й ситуації.</w:t>
            </w:r>
          </w:p>
        </w:tc>
        <w:tc>
          <w:tcPr>
            <w:tcW w:w="0" w:type="auto"/>
            <w:vAlign w:val="center"/>
            <w:hideMark/>
          </w:tcPr>
          <w:p w14:paraId="505EC6CD"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Самостійно розв’язує складні мовні завдання, обґрунтовує вибір способу дії, критично перевіряє та вдосконалює результат. Створює й редагує висловлювання різних жанрів, веде діалог і полілог, свідомо добирає мовні засоби для досягнення комунікативної мети.</w:t>
            </w:r>
          </w:p>
        </w:tc>
        <w:tc>
          <w:tcPr>
            <w:tcW w:w="0" w:type="auto"/>
            <w:vAlign w:val="center"/>
            <w:hideMark/>
          </w:tcPr>
          <w:p w14:paraId="5EFD8781"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Самостійно визначає мету, планує діяльність, добирає способи розв’язання, здійснює рефлексію та коригує власні дії. Самостійно виявляє причини мовних, орфографічних і пунктуаційних помилок та обирає способи їх усунення.</w:t>
            </w:r>
          </w:p>
        </w:tc>
        <w:tc>
          <w:tcPr>
            <w:tcW w:w="0" w:type="auto"/>
            <w:vAlign w:val="center"/>
            <w:hideMark/>
          </w:tcPr>
          <w:p w14:paraId="3F444252"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Переконливо аргументує думки, гнучко взаємодіє зі співрозмовниками, добирає мовні засоби відповідно до мети, адресата й ситуації спілкування. Доречно використовує різні жанри мовлення, дотримується соціокультурних норм, мовленнєвого етикету та стилістичної доречності.</w:t>
            </w:r>
          </w:p>
        </w:tc>
        <w:tc>
          <w:tcPr>
            <w:tcW w:w="3153" w:type="dxa"/>
            <w:vAlign w:val="center"/>
            <w:hideMark/>
          </w:tcPr>
          <w:p w14:paraId="38B11131"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Уміння виявляє систематично, переносить їх у нові навчальні та наближені до життєвих ситуації. Мовні й мовленнєві норми дотримується стабільно, помилки поодинокі та переважно самостійно виправляються.</w:t>
            </w:r>
          </w:p>
        </w:tc>
      </w:tr>
      <w:tr w:rsidR="009065F7" w:rsidRPr="009F49D9" w14:paraId="3CD9C8E9" w14:textId="77777777" w:rsidTr="00336209">
        <w:trPr>
          <w:tblCellSpacing w:w="15" w:type="dxa"/>
        </w:trPr>
        <w:tc>
          <w:tcPr>
            <w:tcW w:w="0" w:type="auto"/>
            <w:vAlign w:val="center"/>
            <w:hideMark/>
          </w:tcPr>
          <w:p w14:paraId="5A3B036F"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11</w:t>
            </w:r>
          </w:p>
        </w:tc>
        <w:tc>
          <w:tcPr>
            <w:tcW w:w="3289" w:type="dxa"/>
            <w:vAlign w:val="center"/>
            <w:hideMark/>
          </w:tcPr>
          <w:p w14:paraId="24FF962A"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Самостійно досліджує мовний матеріал, аналізує, синтезує, оцінює мовні явища, формулює обґрунтовані висновки, встановлює нові зв’язки. Критично оцінює мовні, орфографічні, пунктуаційні, орфоепічні та стилістичні явища, аргументує власні мовні рішення.</w:t>
            </w:r>
          </w:p>
        </w:tc>
        <w:tc>
          <w:tcPr>
            <w:tcW w:w="0" w:type="auto"/>
            <w:vAlign w:val="center"/>
            <w:hideMark/>
          </w:tcPr>
          <w:p w14:paraId="7C307EC1"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 xml:space="preserve">Успішно виконує складні та нестандартні завдання, самостійно визначає стратегію роботи, критично оцінює й удосконалює результат. Створює цілісні висловлювання різних жанрів, самостійно моделює діалоги й </w:t>
            </w:r>
            <w:r w:rsidRPr="009F49D9">
              <w:rPr>
                <w:rFonts w:eastAsia="Times New Roman" w:cs="Times New Roman"/>
                <w:sz w:val="24"/>
                <w:szCs w:val="24"/>
              </w:rPr>
              <w:lastRenderedPageBreak/>
              <w:t>полілоги, редагує мовлення відповідно до комунікативної мети.</w:t>
            </w:r>
          </w:p>
        </w:tc>
        <w:tc>
          <w:tcPr>
            <w:tcW w:w="0" w:type="auto"/>
            <w:vAlign w:val="center"/>
            <w:hideMark/>
          </w:tcPr>
          <w:p w14:paraId="6B7BA679"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Повністю самостійно організовує діяльність, прогнозує результат, контролює процес, виявляє та усуває труднощі без зовнішньої допомоги. Здійснює свідомий самоконтроль мовлення та правопису, самостійно визначає </w:t>
            </w:r>
            <w:r w:rsidRPr="009F49D9">
              <w:rPr>
                <w:rFonts w:eastAsia="Times New Roman" w:cs="Times New Roman"/>
                <w:sz w:val="24"/>
                <w:szCs w:val="24"/>
              </w:rPr>
              <w:lastRenderedPageBreak/>
              <w:t>напрями його вдосконалення.</w:t>
            </w:r>
          </w:p>
        </w:tc>
        <w:tc>
          <w:tcPr>
            <w:tcW w:w="0" w:type="auto"/>
            <w:vAlign w:val="center"/>
            <w:hideMark/>
          </w:tcPr>
          <w:p w14:paraId="01AE739C"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 xml:space="preserve">Веде змістовну, аргументовану взаємодію, переконливо обстоює позицію, враховує позиції інших, гнучко змінює спосіб висловлення відповідно до комунікативної ситуації. Доречно використовує різні жанри мовлення, </w:t>
            </w:r>
            <w:r w:rsidRPr="009F49D9">
              <w:rPr>
                <w:rFonts w:eastAsia="Times New Roman" w:cs="Times New Roman"/>
                <w:sz w:val="24"/>
                <w:szCs w:val="24"/>
              </w:rPr>
              <w:lastRenderedPageBreak/>
              <w:t>дотримується соціокультурних норм і правил мовленнєвого етикету.</w:t>
            </w:r>
          </w:p>
        </w:tc>
        <w:tc>
          <w:tcPr>
            <w:tcW w:w="3153" w:type="dxa"/>
            <w:vAlign w:val="center"/>
            <w:hideMark/>
          </w:tcPr>
          <w:p w14:paraId="1C95E0B2"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lastRenderedPageBreak/>
              <w:t>Уміння виявляє стабільно й системно, переносить їх на різні види мовної та мовленнєвої діяльності. Дотримання мовних, правописних, орфоепічних і стилістичних норм має стійкий характер.</w:t>
            </w:r>
          </w:p>
        </w:tc>
      </w:tr>
      <w:tr w:rsidR="009065F7" w:rsidRPr="009F49D9" w14:paraId="366AEDAC" w14:textId="77777777" w:rsidTr="00336209">
        <w:trPr>
          <w:tblCellSpacing w:w="15" w:type="dxa"/>
        </w:trPr>
        <w:tc>
          <w:tcPr>
            <w:tcW w:w="0" w:type="auto"/>
            <w:vAlign w:val="center"/>
            <w:hideMark/>
          </w:tcPr>
          <w:p w14:paraId="09FD5EA0" w14:textId="77777777" w:rsidR="009065F7" w:rsidRPr="009F49D9" w:rsidRDefault="009065F7" w:rsidP="00336209">
            <w:pPr>
              <w:spacing w:after="0"/>
              <w:rPr>
                <w:rFonts w:eastAsia="Times New Roman" w:cs="Times New Roman"/>
                <w:sz w:val="24"/>
                <w:szCs w:val="24"/>
              </w:rPr>
            </w:pPr>
            <w:r w:rsidRPr="009F49D9">
              <w:rPr>
                <w:rFonts w:eastAsia="Times New Roman" w:cs="Times New Roman"/>
                <w:b/>
                <w:bCs/>
                <w:sz w:val="24"/>
                <w:szCs w:val="24"/>
              </w:rPr>
              <w:t>12</w:t>
            </w:r>
          </w:p>
        </w:tc>
        <w:tc>
          <w:tcPr>
            <w:tcW w:w="3289" w:type="dxa"/>
            <w:vAlign w:val="center"/>
            <w:hideMark/>
          </w:tcPr>
          <w:p w14:paraId="5823DAA5"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Самостійно й творчо досліджує мовні явища, синтезує та оцінює інформацію, виявляє закономірності, формулює оригінальні обґрунтовані висновки, створює власні способи розв’язання мовних проблем. Творчо застосовує мовні, орфографічні, пунктуаційні, орфоепічні та стилістичні знання, критично оцінює мовлення й обґрунтовує власні мовні рішення.</w:t>
            </w:r>
          </w:p>
        </w:tc>
        <w:tc>
          <w:tcPr>
            <w:tcW w:w="0" w:type="auto"/>
            <w:vAlign w:val="center"/>
            <w:hideMark/>
          </w:tcPr>
          <w:p w14:paraId="7287C075"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Виконує складні, нестандартні й творчі мовні завдання, самостійно визначає стратегію, критично оцінює, редагує та вдосконалює власний результат. Створює оригінальні висловлювання різних жанрів відповідно до мети, адресата й ситуації; творчо моделює діалоги, полілоги та інші форми мовленнєвої взаємодії.</w:t>
            </w:r>
          </w:p>
        </w:tc>
        <w:tc>
          <w:tcPr>
            <w:tcW w:w="0" w:type="auto"/>
            <w:vAlign w:val="center"/>
            <w:hideMark/>
          </w:tcPr>
          <w:p w14:paraId="5CEF4482"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Повністю самостійно планує, організовує, контролює й оцінює власну діяльність, самостійно визначає способи подолання труднощів і вдосконалення результату. Здійснює повний самоконтроль мовлення, самостійно знаходить, пояснює та виправляє мовні, орфографічні, пунктуаційні, орфоепічні й стилістичні недоліки.</w:t>
            </w:r>
          </w:p>
        </w:tc>
        <w:tc>
          <w:tcPr>
            <w:tcW w:w="0" w:type="auto"/>
            <w:vAlign w:val="center"/>
            <w:hideMark/>
          </w:tcPr>
          <w:p w14:paraId="622420BE"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Майстерно використовує мовні засоби відповідно до мети, адресата й ситуації; аргументовано, гнучко й творчо взаємодіє, переконує, ставить проблемні запитання та конструктивно реагує на позиції інших. Вільно використовує різні жанри мовлення, дотримується й творчо враховує соціокультурні норми та правила мовленнєвого етикету.</w:t>
            </w:r>
          </w:p>
        </w:tc>
        <w:tc>
          <w:tcPr>
            <w:tcW w:w="3153" w:type="dxa"/>
            <w:vAlign w:val="center"/>
            <w:hideMark/>
          </w:tcPr>
          <w:p w14:paraId="1F08F9FC" w14:textId="77777777" w:rsidR="009065F7" w:rsidRPr="009F49D9" w:rsidRDefault="009065F7" w:rsidP="00336209">
            <w:pPr>
              <w:spacing w:after="0"/>
              <w:rPr>
                <w:rFonts w:eastAsia="Times New Roman" w:cs="Times New Roman"/>
                <w:sz w:val="24"/>
                <w:szCs w:val="24"/>
              </w:rPr>
            </w:pPr>
            <w:r w:rsidRPr="009F49D9">
              <w:rPr>
                <w:rFonts w:eastAsia="Times New Roman" w:cs="Times New Roman"/>
                <w:sz w:val="24"/>
                <w:szCs w:val="24"/>
              </w:rPr>
              <w:t>Уміння виявляє системно, стабільно й упевнено в різноманітних, нових і нестандартних ситуаціях, самостійно переносить їх у новий контекст. Мовні, орфографічні, пунктуаційні, орфоепічні та стилістичні норми дотримується свідомо й стабільно.</w:t>
            </w:r>
          </w:p>
        </w:tc>
      </w:tr>
    </w:tbl>
    <w:p w14:paraId="5FE1E440" w14:textId="77777777" w:rsidR="009065F7" w:rsidRPr="009065F7" w:rsidRDefault="009065F7" w:rsidP="006C0B77">
      <w:pPr>
        <w:spacing w:after="0"/>
        <w:ind w:firstLine="709"/>
        <w:jc w:val="both"/>
      </w:pPr>
    </w:p>
    <w:p w14:paraId="70FAF188" w14:textId="77777777" w:rsidR="009065F7" w:rsidRPr="009065F7" w:rsidRDefault="009065F7" w:rsidP="006C0B77">
      <w:pPr>
        <w:spacing w:after="0"/>
        <w:ind w:firstLine="709"/>
        <w:jc w:val="both"/>
        <w:rPr>
          <w:lang w:val="uk-UA"/>
        </w:rPr>
      </w:pPr>
    </w:p>
    <w:sectPr w:rsidR="009065F7" w:rsidRPr="009065F7" w:rsidSect="009065F7">
      <w:pgSz w:w="16838" w:h="11906" w:orient="landscape" w:code="9"/>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5F7"/>
    <w:rsid w:val="005C1D70"/>
    <w:rsid w:val="006C0B77"/>
    <w:rsid w:val="008242FF"/>
    <w:rsid w:val="008604AA"/>
    <w:rsid w:val="00870751"/>
    <w:rsid w:val="009065F7"/>
    <w:rsid w:val="00922C48"/>
    <w:rsid w:val="00B915B7"/>
    <w:rsid w:val="00BD7272"/>
    <w:rsid w:val="00EA59DF"/>
    <w:rsid w:val="00EE4070"/>
    <w:rsid w:val="00F12C76"/>
    <w:rsid w:val="00FF0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A755"/>
  <w15:chartTrackingRefBased/>
  <w15:docId w15:val="{F3A48887-9196-4BE6-A654-95708DCF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5F7"/>
    <w:pPr>
      <w:spacing w:line="240" w:lineRule="auto"/>
    </w:pPr>
    <w:rPr>
      <w:rFonts w:ascii="Times New Roman" w:hAnsi="Times New Roman"/>
      <w:sz w:val="28"/>
    </w:rPr>
  </w:style>
  <w:style w:type="paragraph" w:styleId="1">
    <w:name w:val="heading 1"/>
    <w:basedOn w:val="a"/>
    <w:next w:val="a"/>
    <w:link w:val="10"/>
    <w:uiPriority w:val="9"/>
    <w:qFormat/>
    <w:rsid w:val="009065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9065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065F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9065F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9065F7"/>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9065F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065F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065F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065F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5F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9065F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9065F7"/>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9065F7"/>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9065F7"/>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9065F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065F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065F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065F7"/>
    <w:rPr>
      <w:rFonts w:eastAsiaTheme="majorEastAsia" w:cstheme="majorBidi"/>
      <w:color w:val="272727" w:themeColor="text1" w:themeTint="D8"/>
      <w:sz w:val="28"/>
    </w:rPr>
  </w:style>
  <w:style w:type="paragraph" w:styleId="a3">
    <w:name w:val="Title"/>
    <w:basedOn w:val="a"/>
    <w:next w:val="a"/>
    <w:link w:val="a4"/>
    <w:uiPriority w:val="10"/>
    <w:qFormat/>
    <w:rsid w:val="009065F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065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65F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065F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65F7"/>
    <w:pPr>
      <w:spacing w:before="160"/>
      <w:jc w:val="center"/>
    </w:pPr>
    <w:rPr>
      <w:i/>
      <w:iCs/>
      <w:color w:val="404040" w:themeColor="text1" w:themeTint="BF"/>
    </w:rPr>
  </w:style>
  <w:style w:type="character" w:customStyle="1" w:styleId="22">
    <w:name w:val="Цитата 2 Знак"/>
    <w:basedOn w:val="a0"/>
    <w:link w:val="21"/>
    <w:uiPriority w:val="29"/>
    <w:rsid w:val="009065F7"/>
    <w:rPr>
      <w:rFonts w:ascii="Times New Roman" w:hAnsi="Times New Roman"/>
      <w:i/>
      <w:iCs/>
      <w:color w:val="404040" w:themeColor="text1" w:themeTint="BF"/>
      <w:sz w:val="28"/>
    </w:rPr>
  </w:style>
  <w:style w:type="paragraph" w:styleId="a7">
    <w:name w:val="List Paragraph"/>
    <w:basedOn w:val="a"/>
    <w:uiPriority w:val="34"/>
    <w:qFormat/>
    <w:rsid w:val="009065F7"/>
    <w:pPr>
      <w:ind w:left="720"/>
      <w:contextualSpacing/>
    </w:pPr>
  </w:style>
  <w:style w:type="character" w:styleId="a8">
    <w:name w:val="Intense Emphasis"/>
    <w:basedOn w:val="a0"/>
    <w:uiPriority w:val="21"/>
    <w:qFormat/>
    <w:rsid w:val="009065F7"/>
    <w:rPr>
      <w:i/>
      <w:iCs/>
      <w:color w:val="2E74B5" w:themeColor="accent1" w:themeShade="BF"/>
    </w:rPr>
  </w:style>
  <w:style w:type="paragraph" w:styleId="a9">
    <w:name w:val="Intense Quote"/>
    <w:basedOn w:val="a"/>
    <w:next w:val="a"/>
    <w:link w:val="aa"/>
    <w:uiPriority w:val="30"/>
    <w:qFormat/>
    <w:rsid w:val="009065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9065F7"/>
    <w:rPr>
      <w:rFonts w:ascii="Times New Roman" w:hAnsi="Times New Roman"/>
      <w:i/>
      <w:iCs/>
      <w:color w:val="2E74B5" w:themeColor="accent1" w:themeShade="BF"/>
      <w:sz w:val="28"/>
    </w:rPr>
  </w:style>
  <w:style w:type="character" w:styleId="ab">
    <w:name w:val="Intense Reference"/>
    <w:basedOn w:val="a0"/>
    <w:uiPriority w:val="32"/>
    <w:qFormat/>
    <w:rsid w:val="009065F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2143</Words>
  <Characters>12217</Characters>
  <Application>Microsoft Office Word</Application>
  <DocSecurity>0</DocSecurity>
  <Lines>101</Lines>
  <Paragraphs>28</Paragraphs>
  <ScaleCrop>false</ScaleCrop>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Vinga</dc:creator>
  <cp:keywords/>
  <dc:description/>
  <cp:lastModifiedBy>Vinga</cp:lastModifiedBy>
  <cp:revision>3</cp:revision>
  <dcterms:created xsi:type="dcterms:W3CDTF">2026-09-08T14:18:00Z</dcterms:created>
  <dcterms:modified xsi:type="dcterms:W3CDTF">2026-09-08T14:27:00Z</dcterms:modified>
</cp:coreProperties>
</file>